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5F" w:rsidRDefault="0009595F" w:rsidP="0009595F">
      <w:pPr>
        <w:ind w:left="7020"/>
        <w:jc w:val="both"/>
        <w:rPr>
          <w:b/>
          <w:sz w:val="22"/>
          <w:szCs w:val="22"/>
        </w:rPr>
      </w:pPr>
    </w:p>
    <w:p w:rsidR="0009595F" w:rsidRDefault="0009595F" w:rsidP="0009595F">
      <w:pPr>
        <w:jc w:val="right"/>
        <w:rPr>
          <w:b/>
          <w:sz w:val="16"/>
          <w:szCs w:val="16"/>
        </w:rPr>
      </w:pPr>
      <w:r>
        <w:rPr>
          <w:b/>
          <w:sz w:val="22"/>
          <w:szCs w:val="22"/>
        </w:rPr>
        <w:t xml:space="preserve">APSTIPRINĀTS </w:t>
      </w:r>
    </w:p>
    <w:p w:rsidR="0009595F" w:rsidRDefault="0009595F" w:rsidP="0009595F">
      <w:pPr>
        <w:ind w:left="7020"/>
        <w:jc w:val="right"/>
        <w:rPr>
          <w:b/>
          <w:sz w:val="2"/>
          <w:szCs w:val="2"/>
        </w:rPr>
      </w:pPr>
    </w:p>
    <w:p w:rsidR="0009595F" w:rsidRDefault="0009595F" w:rsidP="0009595F">
      <w:pPr>
        <w:jc w:val="right"/>
        <w:rPr>
          <w:sz w:val="22"/>
          <w:szCs w:val="22"/>
        </w:rPr>
      </w:pPr>
      <w:r>
        <w:rPr>
          <w:sz w:val="22"/>
          <w:szCs w:val="22"/>
        </w:rPr>
        <w:t>Rēzeknes novada pašvaldības</w:t>
      </w:r>
    </w:p>
    <w:p w:rsidR="0009595F" w:rsidRDefault="0009595F" w:rsidP="0009595F">
      <w:pPr>
        <w:jc w:val="right"/>
        <w:rPr>
          <w:sz w:val="22"/>
          <w:szCs w:val="22"/>
        </w:rPr>
      </w:pPr>
      <w:r>
        <w:rPr>
          <w:sz w:val="22"/>
          <w:szCs w:val="22"/>
        </w:rPr>
        <w:t>Maltas pagasta pārvaldes</w:t>
      </w:r>
    </w:p>
    <w:p w:rsidR="0009595F" w:rsidRDefault="0009595F" w:rsidP="0009595F">
      <w:pPr>
        <w:jc w:val="right"/>
        <w:rPr>
          <w:sz w:val="22"/>
          <w:szCs w:val="22"/>
        </w:rPr>
      </w:pPr>
      <w:r>
        <w:rPr>
          <w:sz w:val="22"/>
          <w:szCs w:val="22"/>
        </w:rPr>
        <w:t>iepirkumu komisijas sēdē</w:t>
      </w:r>
    </w:p>
    <w:p w:rsidR="0009595F" w:rsidRPr="005B6F70" w:rsidRDefault="0009595F" w:rsidP="0009595F">
      <w:pPr>
        <w:jc w:val="right"/>
        <w:rPr>
          <w:sz w:val="22"/>
          <w:szCs w:val="22"/>
        </w:rPr>
      </w:pPr>
      <w:r w:rsidRPr="003A6F77">
        <w:rPr>
          <w:sz w:val="22"/>
          <w:szCs w:val="22"/>
        </w:rPr>
        <w:t>201</w:t>
      </w:r>
      <w:r w:rsidR="00483843" w:rsidRPr="003A6F77">
        <w:rPr>
          <w:sz w:val="22"/>
          <w:szCs w:val="22"/>
        </w:rPr>
        <w:t>6</w:t>
      </w:r>
      <w:r w:rsidRPr="003A6F77">
        <w:rPr>
          <w:sz w:val="22"/>
          <w:szCs w:val="22"/>
        </w:rPr>
        <w:t xml:space="preserve">.gada </w:t>
      </w:r>
      <w:r w:rsidR="005B6F70">
        <w:rPr>
          <w:sz w:val="22"/>
          <w:szCs w:val="22"/>
        </w:rPr>
        <w:t>1.aprīlī</w:t>
      </w:r>
    </w:p>
    <w:p w:rsidR="0009595F" w:rsidRPr="00412606" w:rsidRDefault="005B6F70" w:rsidP="0009595F">
      <w:pPr>
        <w:jc w:val="right"/>
        <w:rPr>
          <w:sz w:val="22"/>
          <w:szCs w:val="22"/>
        </w:rPr>
      </w:pPr>
      <w:r>
        <w:rPr>
          <w:sz w:val="22"/>
          <w:szCs w:val="22"/>
        </w:rPr>
        <w:t>( protokols Nr.4</w:t>
      </w:r>
      <w:r w:rsidR="0009595F" w:rsidRPr="00412606">
        <w:rPr>
          <w:sz w:val="22"/>
          <w:szCs w:val="22"/>
        </w:rPr>
        <w:t>)</w:t>
      </w:r>
    </w:p>
    <w:p w:rsidR="0009595F" w:rsidRDefault="0009595F" w:rsidP="0009595F">
      <w:pPr>
        <w:jc w:val="right"/>
        <w:rPr>
          <w:b/>
          <w:sz w:val="28"/>
          <w:szCs w:val="28"/>
        </w:rPr>
      </w:pPr>
    </w:p>
    <w:p w:rsidR="0009595F" w:rsidRDefault="0009595F" w:rsidP="003D6DFF">
      <w:pPr>
        <w:jc w:val="right"/>
        <w:rPr>
          <w:b/>
          <w:sz w:val="28"/>
          <w:szCs w:val="28"/>
        </w:rPr>
      </w:pPr>
    </w:p>
    <w:p w:rsidR="0009595F" w:rsidRDefault="0009595F" w:rsidP="0009595F">
      <w:pPr>
        <w:jc w:val="right"/>
        <w:rPr>
          <w:b/>
          <w:sz w:val="28"/>
          <w:szCs w:val="28"/>
        </w:rPr>
      </w:pPr>
    </w:p>
    <w:p w:rsidR="0009595F" w:rsidRDefault="0009595F" w:rsidP="0009595F">
      <w:pPr>
        <w:jc w:val="right"/>
        <w:rPr>
          <w:b/>
          <w:sz w:val="28"/>
          <w:szCs w:val="28"/>
        </w:rPr>
      </w:pPr>
    </w:p>
    <w:p w:rsidR="0009595F" w:rsidRDefault="0009595F" w:rsidP="0009595F">
      <w:pPr>
        <w:jc w:val="right"/>
        <w:rPr>
          <w:b/>
          <w:sz w:val="28"/>
          <w:szCs w:val="28"/>
        </w:rPr>
      </w:pPr>
    </w:p>
    <w:p w:rsidR="0009595F" w:rsidRDefault="0009595F" w:rsidP="0009595F">
      <w:pPr>
        <w:jc w:val="right"/>
        <w:rPr>
          <w:b/>
          <w:sz w:val="28"/>
          <w:szCs w:val="28"/>
        </w:rPr>
      </w:pPr>
    </w:p>
    <w:p w:rsidR="0009595F" w:rsidRDefault="0009595F" w:rsidP="0009595F">
      <w:pPr>
        <w:pStyle w:val="Heading2"/>
      </w:pPr>
      <w:r>
        <w:t xml:space="preserve">RĒZEKNES NOVADA PAŠVALDĪBAS </w:t>
      </w:r>
    </w:p>
    <w:p w:rsidR="0009595F" w:rsidRDefault="0009595F" w:rsidP="0009595F">
      <w:pPr>
        <w:pStyle w:val="Heading2"/>
      </w:pPr>
      <w:r>
        <w:t xml:space="preserve">MALTAS PAGASTA PĀRVALDES </w:t>
      </w:r>
    </w:p>
    <w:p w:rsidR="0009595F" w:rsidRDefault="0009595F" w:rsidP="0009595F"/>
    <w:p w:rsidR="0009595F" w:rsidRDefault="0009595F" w:rsidP="0009595F">
      <w:pPr>
        <w:pStyle w:val="Heading2"/>
        <w:spacing w:after="120"/>
        <w:rPr>
          <w:sz w:val="28"/>
          <w:szCs w:val="28"/>
        </w:rPr>
      </w:pPr>
      <w:r>
        <w:rPr>
          <w:sz w:val="28"/>
          <w:szCs w:val="28"/>
        </w:rPr>
        <w:t>IEPIRKUMA</w:t>
      </w:r>
    </w:p>
    <w:p w:rsidR="0009595F" w:rsidRDefault="0009595F" w:rsidP="0009595F">
      <w:pPr>
        <w:spacing w:after="120"/>
      </w:pPr>
      <w:r>
        <w:t>(Publisko iepirkumu likuma 8.</w:t>
      </w:r>
      <w:r>
        <w:rPr>
          <w:vertAlign w:val="superscript"/>
        </w:rPr>
        <w:t xml:space="preserve">2 </w:t>
      </w:r>
      <w:r>
        <w:t>panta kārtībā)</w:t>
      </w:r>
    </w:p>
    <w:p w:rsidR="0009595F" w:rsidRDefault="0009595F" w:rsidP="00483843">
      <w:pPr>
        <w:rPr>
          <w:b/>
          <w:color w:val="000000"/>
          <w:sz w:val="28"/>
          <w:szCs w:val="28"/>
        </w:rPr>
      </w:pPr>
      <w:r>
        <w:rPr>
          <w:b/>
          <w:sz w:val="28"/>
          <w:szCs w:val="28"/>
        </w:rPr>
        <w:t>„</w:t>
      </w:r>
      <w:r w:rsidR="005B6F70">
        <w:rPr>
          <w:b/>
          <w:sz w:val="28"/>
          <w:szCs w:val="28"/>
        </w:rPr>
        <w:t>Mīkstā inventāra</w:t>
      </w:r>
      <w:r w:rsidR="00483843">
        <w:rPr>
          <w:b/>
          <w:sz w:val="28"/>
          <w:szCs w:val="28"/>
        </w:rPr>
        <w:t xml:space="preserve"> iegāde Maltas vidusskolas vajadzībām</w:t>
      </w:r>
      <w:r>
        <w:rPr>
          <w:b/>
          <w:sz w:val="28"/>
          <w:szCs w:val="28"/>
        </w:rPr>
        <w:t xml:space="preserve">”  </w:t>
      </w:r>
    </w:p>
    <w:p w:rsidR="0009595F" w:rsidRDefault="0009595F" w:rsidP="0009595F">
      <w:pPr>
        <w:rPr>
          <w:sz w:val="28"/>
          <w:szCs w:val="28"/>
        </w:rPr>
      </w:pPr>
    </w:p>
    <w:p w:rsidR="0009595F" w:rsidRPr="00412606" w:rsidRDefault="0009595F" w:rsidP="0009595F">
      <w:pPr>
        <w:rPr>
          <w:sz w:val="28"/>
          <w:szCs w:val="28"/>
        </w:rPr>
      </w:pPr>
      <w:r>
        <w:rPr>
          <w:sz w:val="28"/>
          <w:szCs w:val="28"/>
        </w:rPr>
        <w:t xml:space="preserve">(identifikācijas </w:t>
      </w:r>
      <w:r>
        <w:rPr>
          <w:color w:val="000000"/>
          <w:sz w:val="28"/>
          <w:szCs w:val="28"/>
        </w:rPr>
        <w:t xml:space="preserve">Nr. RNP MPP </w:t>
      </w:r>
      <w:r w:rsidR="00483843">
        <w:rPr>
          <w:sz w:val="28"/>
          <w:szCs w:val="28"/>
        </w:rPr>
        <w:t>2016</w:t>
      </w:r>
      <w:r w:rsidRPr="00412606">
        <w:rPr>
          <w:sz w:val="28"/>
          <w:szCs w:val="28"/>
        </w:rPr>
        <w:t>/</w:t>
      </w:r>
      <w:r w:rsidR="005B6F70">
        <w:rPr>
          <w:sz w:val="28"/>
          <w:szCs w:val="28"/>
        </w:rPr>
        <w:t>4</w:t>
      </w:r>
      <w:r w:rsidRPr="00412606">
        <w:rPr>
          <w:sz w:val="28"/>
          <w:szCs w:val="28"/>
        </w:rPr>
        <w:t>)</w:t>
      </w:r>
    </w:p>
    <w:p w:rsidR="0009595F" w:rsidRDefault="0009595F" w:rsidP="0009595F">
      <w:pPr>
        <w:rPr>
          <w:sz w:val="28"/>
          <w:szCs w:val="28"/>
        </w:rPr>
      </w:pPr>
    </w:p>
    <w:p w:rsidR="0009595F" w:rsidRDefault="0009595F" w:rsidP="0009595F">
      <w:pPr>
        <w:rPr>
          <w:b/>
          <w:sz w:val="28"/>
          <w:szCs w:val="28"/>
        </w:rPr>
      </w:pPr>
      <w:r>
        <w:rPr>
          <w:b/>
          <w:sz w:val="28"/>
          <w:szCs w:val="28"/>
        </w:rPr>
        <w:t>NOLIKUMS</w:t>
      </w:r>
    </w:p>
    <w:p w:rsidR="0009595F" w:rsidRDefault="0009595F" w:rsidP="0009595F">
      <w:pPr>
        <w:rPr>
          <w:sz w:val="28"/>
          <w:szCs w:val="28"/>
        </w:rPr>
      </w:pPr>
    </w:p>
    <w:p w:rsidR="0009595F" w:rsidRDefault="0009595F" w:rsidP="0009595F"/>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3D6DFF" w:rsidP="003D6DFF">
      <w:pPr>
        <w:tabs>
          <w:tab w:val="left" w:pos="3615"/>
        </w:tabs>
        <w:rPr>
          <w:sz w:val="28"/>
          <w:szCs w:val="28"/>
        </w:rPr>
      </w:pPr>
      <w:r>
        <w:rPr>
          <w:sz w:val="28"/>
          <w:szCs w:val="28"/>
        </w:rPr>
        <w:tab/>
      </w: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483843" w:rsidRDefault="00483843"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Default="0009595F" w:rsidP="0009595F">
      <w:pPr>
        <w:rPr>
          <w:sz w:val="28"/>
          <w:szCs w:val="28"/>
        </w:rPr>
      </w:pPr>
    </w:p>
    <w:p w:rsidR="0009595F" w:rsidRPr="00271F49" w:rsidRDefault="00483843" w:rsidP="00271F49">
      <w:r>
        <w:t>Maltā, 2016</w:t>
      </w:r>
      <w:r w:rsidR="0009595F">
        <w:t>.</w:t>
      </w:r>
    </w:p>
    <w:p w:rsidR="0009595F" w:rsidRDefault="0009595F" w:rsidP="0009595F">
      <w:pPr>
        <w:numPr>
          <w:ilvl w:val="0"/>
          <w:numId w:val="2"/>
        </w:numPr>
        <w:spacing w:before="120" w:after="120"/>
        <w:rPr>
          <w:b/>
          <w:bCs/>
        </w:rPr>
      </w:pPr>
      <w:r>
        <w:rPr>
          <w:b/>
          <w:bCs/>
        </w:rPr>
        <w:lastRenderedPageBreak/>
        <w:t>VISPĀRĪGA INFORMĀCIJA</w:t>
      </w:r>
    </w:p>
    <w:p w:rsidR="0009595F" w:rsidRDefault="0009595F" w:rsidP="0009595F">
      <w:pPr>
        <w:numPr>
          <w:ilvl w:val="1"/>
          <w:numId w:val="2"/>
        </w:numPr>
        <w:tabs>
          <w:tab w:val="num" w:pos="567"/>
        </w:tabs>
        <w:ind w:left="709" w:hanging="709"/>
        <w:jc w:val="both"/>
      </w:pPr>
      <w:r>
        <w:rPr>
          <w:bCs/>
        </w:rPr>
        <w:t xml:space="preserve">Pasūtītājs: Rēzeknes novada pašvaldības Maltas pagasta pārvalde, </w:t>
      </w:r>
      <w:r>
        <w:t>reģistrācijas                     Nr.90000048449, adrese: Skolas iela 24, Malta, Maltas pagasts, Rēzeknes novads.</w:t>
      </w:r>
    </w:p>
    <w:p w:rsidR="0009595F" w:rsidRDefault="0009595F" w:rsidP="0009595F">
      <w:pPr>
        <w:numPr>
          <w:ilvl w:val="1"/>
          <w:numId w:val="2"/>
        </w:numPr>
        <w:ind w:left="567" w:hanging="567"/>
        <w:jc w:val="both"/>
        <w:rPr>
          <w:color w:val="000000"/>
        </w:rPr>
      </w:pPr>
      <w:r>
        <w:rPr>
          <w:bCs/>
          <w:color w:val="000000"/>
        </w:rPr>
        <w:t>Kontaktpersona</w:t>
      </w:r>
      <w:r>
        <w:rPr>
          <w:color w:val="000000"/>
        </w:rPr>
        <w:t xml:space="preserve"> par iepirkuma nolikuma prasībām: </w:t>
      </w:r>
      <w:proofErr w:type="spellStart"/>
      <w:r w:rsidR="00483843">
        <w:rPr>
          <w:color w:val="000000"/>
        </w:rPr>
        <w:t>Jeļena</w:t>
      </w:r>
      <w:proofErr w:type="spellEnd"/>
      <w:r w:rsidR="00483843">
        <w:rPr>
          <w:color w:val="000000"/>
        </w:rPr>
        <w:t xml:space="preserve"> </w:t>
      </w:r>
      <w:proofErr w:type="spellStart"/>
      <w:r w:rsidR="00483843">
        <w:rPr>
          <w:color w:val="000000"/>
        </w:rPr>
        <w:t>Šņukute</w:t>
      </w:r>
      <w:proofErr w:type="spellEnd"/>
      <w:r>
        <w:rPr>
          <w:color w:val="000000"/>
        </w:rPr>
        <w:t xml:space="preserve">, tālr.64634368, e-pasts: </w:t>
      </w:r>
      <w:hyperlink r:id="rId8" w:history="1">
        <w:r w:rsidR="00483843" w:rsidRPr="005B3D9A">
          <w:rPr>
            <w:rStyle w:val="Hyperlink"/>
          </w:rPr>
          <w:t>jelena.snukute@malta.lv</w:t>
        </w:r>
      </w:hyperlink>
      <w:r>
        <w:rPr>
          <w:color w:val="000000"/>
        </w:rPr>
        <w:t>.</w:t>
      </w:r>
    </w:p>
    <w:p w:rsidR="0009595F" w:rsidRDefault="0009595F" w:rsidP="0009595F">
      <w:pPr>
        <w:numPr>
          <w:ilvl w:val="1"/>
          <w:numId w:val="2"/>
        </w:numPr>
        <w:tabs>
          <w:tab w:val="num" w:pos="-1701"/>
        </w:tabs>
        <w:ind w:left="567" w:hanging="567"/>
        <w:jc w:val="both"/>
        <w:rPr>
          <w:color w:val="000000"/>
        </w:rPr>
      </w:pPr>
      <w:r>
        <w:rPr>
          <w:bCs/>
          <w:color w:val="000000"/>
        </w:rPr>
        <w:t>Kontaktpersona par tehniskajā specifikācijā iekļautajām prasībām</w:t>
      </w:r>
      <w:r>
        <w:rPr>
          <w:color w:val="000000"/>
        </w:rPr>
        <w:t xml:space="preserve">: </w:t>
      </w:r>
      <w:r w:rsidR="00B96758">
        <w:rPr>
          <w:color w:val="000000"/>
        </w:rPr>
        <w:t xml:space="preserve">Anatolijs </w:t>
      </w:r>
      <w:proofErr w:type="spellStart"/>
      <w:r w:rsidR="00B96758">
        <w:rPr>
          <w:color w:val="000000"/>
        </w:rPr>
        <w:t>Jasinskis</w:t>
      </w:r>
      <w:proofErr w:type="spellEnd"/>
      <w:r w:rsidR="009B4673">
        <w:rPr>
          <w:color w:val="000000"/>
        </w:rPr>
        <w:t xml:space="preserve"> mob.</w:t>
      </w:r>
      <w:r w:rsidR="00482C9E">
        <w:rPr>
          <w:color w:val="000000"/>
        </w:rPr>
        <w:t>29945881</w:t>
      </w:r>
      <w:r w:rsidR="009B4673">
        <w:rPr>
          <w:color w:val="000000"/>
        </w:rPr>
        <w:t xml:space="preserve">. </w:t>
      </w:r>
    </w:p>
    <w:p w:rsidR="0009595F" w:rsidRDefault="0009595F" w:rsidP="0009595F">
      <w:pPr>
        <w:numPr>
          <w:ilvl w:val="1"/>
          <w:numId w:val="2"/>
        </w:numPr>
        <w:ind w:left="567" w:hanging="567"/>
        <w:jc w:val="both"/>
      </w:pPr>
      <w:r>
        <w:rPr>
          <w:bCs/>
        </w:rPr>
        <w:t xml:space="preserve">Iepirkuma identifikācijas numurs: </w:t>
      </w:r>
      <w:r w:rsidR="00483843">
        <w:rPr>
          <w:bCs/>
        </w:rPr>
        <w:t>RNP MPP 2016</w:t>
      </w:r>
      <w:r w:rsidRPr="00412606">
        <w:rPr>
          <w:bCs/>
        </w:rPr>
        <w:t>/</w:t>
      </w:r>
      <w:r w:rsidR="005B6F70">
        <w:rPr>
          <w:bCs/>
        </w:rPr>
        <w:t>4</w:t>
      </w:r>
      <w:r w:rsidRPr="00412606">
        <w:rPr>
          <w:bCs/>
        </w:rPr>
        <w:t>.</w:t>
      </w:r>
    </w:p>
    <w:p w:rsidR="0009595F" w:rsidRDefault="0009595F" w:rsidP="0009595F">
      <w:pPr>
        <w:numPr>
          <w:ilvl w:val="1"/>
          <w:numId w:val="2"/>
        </w:numPr>
        <w:ind w:left="567" w:hanging="567"/>
        <w:jc w:val="both"/>
      </w:pPr>
      <w:r>
        <w:rPr>
          <w:u w:val="single"/>
        </w:rPr>
        <w:t>Iepirkuma nolikuma saņemšanas kārtība</w:t>
      </w:r>
      <w:r>
        <w:t>:</w:t>
      </w:r>
    </w:p>
    <w:p w:rsidR="0009595F" w:rsidRDefault="0009595F" w:rsidP="0009595F">
      <w:pPr>
        <w:numPr>
          <w:ilvl w:val="2"/>
          <w:numId w:val="2"/>
        </w:numPr>
        <w:ind w:left="1134" w:hanging="567"/>
        <w:jc w:val="both"/>
      </w:pPr>
      <w:r>
        <w:t xml:space="preserve">Ar nolikumu var iepazīties Maltas pagasta pārvaldes </w:t>
      </w:r>
      <w:proofErr w:type="spellStart"/>
      <w:r>
        <w:t>mājaslapā</w:t>
      </w:r>
      <w:proofErr w:type="spellEnd"/>
      <w:r>
        <w:t xml:space="preserve"> internetā: </w:t>
      </w:r>
      <w:hyperlink r:id="rId9" w:history="1">
        <w:r>
          <w:rPr>
            <w:rStyle w:val="Hyperlink"/>
          </w:rPr>
          <w:t>www.malta.lv</w:t>
        </w:r>
      </w:hyperlink>
      <w:r>
        <w:t xml:space="preserve"> sadaļā „Iepirkumi”.</w:t>
      </w:r>
    </w:p>
    <w:p w:rsidR="0009595F" w:rsidRDefault="0009595F" w:rsidP="0009595F">
      <w:pPr>
        <w:numPr>
          <w:ilvl w:val="2"/>
          <w:numId w:val="2"/>
        </w:numPr>
        <w:tabs>
          <w:tab w:val="num" w:pos="-1418"/>
        </w:tabs>
        <w:ind w:left="1134" w:hanging="567"/>
        <w:jc w:val="both"/>
      </w:pPr>
      <w:r>
        <w:t>Iepirkuma nolikumu papīra formātā var saņemt Maltas pagasta pārvaldē, 19.kabinetā darba laikā no plkst.8-00 līdz plkst.12-00 un no plkst.13-00 līdz plkst.17-00.</w:t>
      </w:r>
    </w:p>
    <w:p w:rsidR="0009595F" w:rsidRDefault="0009595F" w:rsidP="0009595F">
      <w:pPr>
        <w:numPr>
          <w:ilvl w:val="1"/>
          <w:numId w:val="2"/>
        </w:numPr>
        <w:tabs>
          <w:tab w:val="num" w:pos="-1134"/>
        </w:tabs>
        <w:ind w:left="567" w:hanging="567"/>
        <w:jc w:val="both"/>
      </w:pPr>
      <w:r>
        <w:rPr>
          <w:u w:val="single"/>
        </w:rPr>
        <w:t>Piedāvājumu iesniegšana</w:t>
      </w:r>
      <w:r>
        <w:t>:</w:t>
      </w:r>
    </w:p>
    <w:p w:rsidR="0009595F" w:rsidRDefault="0009595F" w:rsidP="0009595F">
      <w:pPr>
        <w:numPr>
          <w:ilvl w:val="2"/>
          <w:numId w:val="2"/>
        </w:numPr>
        <w:tabs>
          <w:tab w:val="left" w:pos="-4678"/>
        </w:tabs>
        <w:ind w:left="1134" w:hanging="567"/>
        <w:jc w:val="both"/>
      </w:pPr>
      <w:r>
        <w:rPr>
          <w:bCs/>
        </w:rPr>
        <w:t>Piedāvājumu iesniegšanas vieta</w:t>
      </w:r>
      <w:r>
        <w:t xml:space="preserve"> – Rēzeknes novada pašvaldības Maltas pagasta pārvalde, 19.kabinets, Skolas ielā 24, Malta, Maltas pagasts, Rēzeknes novads, LV- 4630. </w:t>
      </w:r>
    </w:p>
    <w:p w:rsidR="0009595F" w:rsidRDefault="0009595F" w:rsidP="0009595F">
      <w:pPr>
        <w:numPr>
          <w:ilvl w:val="2"/>
          <w:numId w:val="2"/>
        </w:numPr>
        <w:tabs>
          <w:tab w:val="left" w:pos="1134"/>
        </w:tabs>
        <w:ind w:left="1134" w:hanging="567"/>
        <w:jc w:val="both"/>
        <w:rPr>
          <w:b/>
        </w:rPr>
      </w:pPr>
      <w:r>
        <w:rPr>
          <w:bCs/>
        </w:rPr>
        <w:t>Piedāvājumu iesnieg</w:t>
      </w:r>
      <w:bookmarkStart w:id="0" w:name="_GoBack"/>
      <w:bookmarkEnd w:id="0"/>
      <w:r>
        <w:rPr>
          <w:bCs/>
        </w:rPr>
        <w:t>šanas termiņš</w:t>
      </w:r>
      <w:r w:rsidRPr="00FF1C6F">
        <w:rPr>
          <w:bCs/>
        </w:rPr>
        <w:t>:</w:t>
      </w:r>
      <w:r w:rsidR="00482C9E" w:rsidRPr="00FF1C6F">
        <w:rPr>
          <w:b/>
          <w:bCs/>
        </w:rPr>
        <w:t xml:space="preserve"> līdz 201</w:t>
      </w:r>
      <w:r w:rsidR="00483843" w:rsidRPr="00FF1C6F">
        <w:rPr>
          <w:b/>
          <w:bCs/>
        </w:rPr>
        <w:t>6</w:t>
      </w:r>
      <w:r w:rsidR="00746CBE" w:rsidRPr="00FF1C6F">
        <w:rPr>
          <w:b/>
          <w:bCs/>
        </w:rPr>
        <w:t>.gada 1</w:t>
      </w:r>
      <w:r w:rsidR="00FF1C6F" w:rsidRPr="00FF1C6F">
        <w:rPr>
          <w:b/>
          <w:bCs/>
        </w:rPr>
        <w:t>5</w:t>
      </w:r>
      <w:r w:rsidRPr="00FF1C6F">
        <w:rPr>
          <w:b/>
          <w:bCs/>
        </w:rPr>
        <w:t>.</w:t>
      </w:r>
      <w:r w:rsidR="00F3527B" w:rsidRPr="00FF1C6F">
        <w:rPr>
          <w:b/>
          <w:bCs/>
        </w:rPr>
        <w:t>aprīlim</w:t>
      </w:r>
      <w:r w:rsidRPr="00FF1C6F">
        <w:rPr>
          <w:b/>
          <w:bCs/>
        </w:rPr>
        <w:t xml:space="preserve"> </w:t>
      </w:r>
      <w:r>
        <w:rPr>
          <w:b/>
          <w:bCs/>
        </w:rPr>
        <w:t>plkst.10-00</w:t>
      </w:r>
      <w:r>
        <w:rPr>
          <w:bCs/>
        </w:rPr>
        <w:t>.</w:t>
      </w:r>
      <w:r>
        <w:t xml:space="preserve"> </w:t>
      </w:r>
      <w:r>
        <w:rPr>
          <w:b/>
        </w:rPr>
        <w:t>Piedāvājumu atvēršanas sanāksme</w:t>
      </w:r>
      <w:r>
        <w:rPr>
          <w:b/>
          <w:bCs/>
        </w:rPr>
        <w:t xml:space="preserve"> </w:t>
      </w:r>
      <w:r>
        <w:rPr>
          <w:b/>
        </w:rPr>
        <w:t>netiek rīkota</w:t>
      </w:r>
      <w:r>
        <w:t>.</w:t>
      </w:r>
    </w:p>
    <w:p w:rsidR="0009595F" w:rsidRDefault="0009595F" w:rsidP="0009595F">
      <w:pPr>
        <w:numPr>
          <w:ilvl w:val="2"/>
          <w:numId w:val="2"/>
        </w:numPr>
        <w:tabs>
          <w:tab w:val="num" w:pos="142"/>
        </w:tabs>
        <w:ind w:left="1134" w:hanging="567"/>
        <w:jc w:val="both"/>
      </w:pPr>
      <w:r>
        <w:t>Ja piegādātājs piedāvājuma iesniegšanai izmanto citu personu pakalpojumus (nosūta pa pastu vai ar kurjeru), tas ir atbildīgs par piegādi līdz piedāvājumu iesniegšanas vietai līdz nolikuma 1.6.2.apakšpunktā noteiktajam termiņam.</w:t>
      </w:r>
    </w:p>
    <w:p w:rsidR="0009595F" w:rsidRDefault="0009595F" w:rsidP="0009595F">
      <w:pPr>
        <w:numPr>
          <w:ilvl w:val="1"/>
          <w:numId w:val="2"/>
        </w:numPr>
        <w:ind w:left="567" w:hanging="567"/>
        <w:jc w:val="both"/>
      </w:pPr>
      <w:r>
        <w:rPr>
          <w:bCs/>
          <w:u w:val="single"/>
        </w:rPr>
        <w:t>Prasības attiecībā uz piedāvājumu noformējumu</w:t>
      </w:r>
      <w:r>
        <w:rPr>
          <w:bCs/>
        </w:rPr>
        <w:t>:</w:t>
      </w:r>
    </w:p>
    <w:p w:rsidR="0009595F" w:rsidRDefault="0009595F" w:rsidP="0009595F">
      <w:pPr>
        <w:numPr>
          <w:ilvl w:val="2"/>
          <w:numId w:val="2"/>
        </w:numPr>
        <w:ind w:left="1134" w:hanging="567"/>
        <w:jc w:val="both"/>
      </w:pPr>
      <w:r>
        <w:t>Pretendentam jāiesniedz piedāvājums aizlīmētā un apzīmogotā aploksnē nolikuma 1.6.1.apakšpunktā norādītajā vietā līdz nolikuma 1.6.2.apakšpunktā noteiktajam termiņam.</w:t>
      </w:r>
    </w:p>
    <w:p w:rsidR="0009595F" w:rsidRDefault="0009595F" w:rsidP="0009595F">
      <w:pPr>
        <w:numPr>
          <w:ilvl w:val="2"/>
          <w:numId w:val="2"/>
        </w:numPr>
        <w:tabs>
          <w:tab w:val="num" w:pos="851"/>
          <w:tab w:val="left" w:pos="1134"/>
        </w:tabs>
        <w:ind w:left="864" w:hanging="297"/>
        <w:jc w:val="both"/>
        <w:rPr>
          <w:bCs/>
        </w:rPr>
      </w:pPr>
      <w:r>
        <w:t>Uz aploksnes jānorāda:</w:t>
      </w:r>
    </w:p>
    <w:p w:rsidR="0009595F" w:rsidRDefault="0009595F" w:rsidP="0009595F">
      <w:pPr>
        <w:ind w:left="1843" w:hanging="709"/>
        <w:jc w:val="both"/>
        <w:rPr>
          <w:bCs/>
        </w:rPr>
      </w:pPr>
      <w:r>
        <w:t xml:space="preserve">1.7.2.1.pasūtītāja nosaukums un adrese; </w:t>
      </w:r>
    </w:p>
    <w:p w:rsidR="0009595F" w:rsidRPr="00976609" w:rsidRDefault="0009595F" w:rsidP="00976609">
      <w:pPr>
        <w:ind w:left="414" w:firstLine="720"/>
        <w:jc w:val="both"/>
        <w:rPr>
          <w:b/>
          <w:color w:val="000000"/>
          <w:sz w:val="28"/>
          <w:szCs w:val="28"/>
        </w:rPr>
      </w:pPr>
      <w:r>
        <w:t xml:space="preserve">1.7.2.2.Piedāvājums iepirkumā </w:t>
      </w:r>
      <w:r w:rsidR="00693516" w:rsidRPr="00693516">
        <w:t>„</w:t>
      </w:r>
      <w:r w:rsidR="00F3527B">
        <w:t>Mīkstā inventāra</w:t>
      </w:r>
      <w:r w:rsidR="00693516" w:rsidRPr="00693516">
        <w:t xml:space="preserve"> iegāde Maltas vidusskolas vajadzībām</w:t>
      </w:r>
      <w:r w:rsidR="00976609">
        <w:t xml:space="preserve">” </w:t>
      </w:r>
      <w:r>
        <w:rPr>
          <w:color w:val="000000"/>
        </w:rPr>
        <w:t>(</w:t>
      </w:r>
      <w:r>
        <w:t xml:space="preserve">identifikācijas Nr. RNP </w:t>
      </w:r>
      <w:r w:rsidRPr="00412606">
        <w:t xml:space="preserve">MPP </w:t>
      </w:r>
      <w:r w:rsidR="00483843">
        <w:t>2016</w:t>
      </w:r>
      <w:r w:rsidR="00695D6A" w:rsidRPr="00412606">
        <w:t>/</w:t>
      </w:r>
      <w:r w:rsidR="00CB5BD8">
        <w:t>4</w:t>
      </w:r>
      <w:r w:rsidRPr="00412606">
        <w:t xml:space="preserve">), </w:t>
      </w:r>
      <w:r w:rsidR="00482C9E" w:rsidRPr="00FF1C6F">
        <w:rPr>
          <w:b/>
        </w:rPr>
        <w:t>neatvērt līdz 201</w:t>
      </w:r>
      <w:r w:rsidR="00483843" w:rsidRPr="00FF1C6F">
        <w:rPr>
          <w:b/>
        </w:rPr>
        <w:t>6</w:t>
      </w:r>
      <w:r w:rsidR="00482C9E" w:rsidRPr="00FF1C6F">
        <w:rPr>
          <w:b/>
        </w:rPr>
        <w:t>.gada 1</w:t>
      </w:r>
      <w:r w:rsidR="00FF1C6F" w:rsidRPr="00FF1C6F">
        <w:rPr>
          <w:b/>
        </w:rPr>
        <w:t>5</w:t>
      </w:r>
      <w:r w:rsidRPr="00FF1C6F">
        <w:rPr>
          <w:b/>
        </w:rPr>
        <w:t>.</w:t>
      </w:r>
      <w:r w:rsidR="00F3527B" w:rsidRPr="00FF1C6F">
        <w:rPr>
          <w:b/>
        </w:rPr>
        <w:t>aprīli</w:t>
      </w:r>
      <w:r w:rsidRPr="00FF1C6F">
        <w:rPr>
          <w:b/>
        </w:rPr>
        <w:t>m plkst</w:t>
      </w:r>
      <w:r w:rsidRPr="003A6F77">
        <w:rPr>
          <w:b/>
        </w:rPr>
        <w:t>.10-00</w:t>
      </w:r>
      <w:r w:rsidRPr="003A6F77">
        <w:t>;</w:t>
      </w:r>
    </w:p>
    <w:p w:rsidR="0009595F" w:rsidRDefault="0009595F" w:rsidP="0009595F">
      <w:pPr>
        <w:ind w:left="720" w:firstLine="414"/>
        <w:jc w:val="both"/>
      </w:pPr>
      <w:r>
        <w:t>1.7.2.3.piedāvājuma iesniedzēja pilns nosaukums un juridiskā adrese.</w:t>
      </w:r>
    </w:p>
    <w:p w:rsidR="0009595F" w:rsidRDefault="0009595F" w:rsidP="0009595F">
      <w:pPr>
        <w:numPr>
          <w:ilvl w:val="2"/>
          <w:numId w:val="2"/>
        </w:numPr>
        <w:tabs>
          <w:tab w:val="num" w:pos="851"/>
        </w:tabs>
        <w:ind w:left="1134" w:hanging="567"/>
        <w:jc w:val="both"/>
      </w:pPr>
      <w:r>
        <w:t>Piedāvājumā jāiekļauj visi nolikuma 4.punktā paredzētie dokumenti.</w:t>
      </w:r>
    </w:p>
    <w:p w:rsidR="0009595F" w:rsidRDefault="0009595F" w:rsidP="0009595F">
      <w:pPr>
        <w:numPr>
          <w:ilvl w:val="2"/>
          <w:numId w:val="2"/>
        </w:numPr>
        <w:tabs>
          <w:tab w:val="num" w:pos="851"/>
        </w:tabs>
        <w:ind w:left="1134" w:hanging="567"/>
        <w:jc w:val="both"/>
      </w:pPr>
      <w:r>
        <w:t>Piedāvājums jāiesniedz vienā eksemplārā kā viens dokumentu kopums.</w:t>
      </w:r>
    </w:p>
    <w:p w:rsidR="0009595F" w:rsidRDefault="0009595F" w:rsidP="0009595F">
      <w:pPr>
        <w:numPr>
          <w:ilvl w:val="2"/>
          <w:numId w:val="2"/>
        </w:numPr>
        <w:ind w:left="1134" w:hanging="567"/>
        <w:jc w:val="both"/>
      </w:pPr>
      <w:r>
        <w:t>Iesniedzamos dokumentus paraksta persona, kurai ir paraksta tiesības, vai pilnvarota persona.</w:t>
      </w:r>
    </w:p>
    <w:p w:rsidR="0009595F" w:rsidRDefault="0009595F" w:rsidP="0009595F">
      <w:pPr>
        <w:numPr>
          <w:ilvl w:val="2"/>
          <w:numId w:val="2"/>
        </w:numPr>
        <w:ind w:left="1134" w:hanging="567"/>
        <w:jc w:val="both"/>
      </w:pPr>
      <w:r>
        <w:t>Ja dokumentus paraksta pilnvarota persona, piedāvājumam pievieno pilnvaras oriģinālu vai apliecinātu kopiju.</w:t>
      </w:r>
    </w:p>
    <w:p w:rsidR="0009595F" w:rsidRDefault="0009595F" w:rsidP="0009595F">
      <w:pPr>
        <w:numPr>
          <w:ilvl w:val="2"/>
          <w:numId w:val="2"/>
        </w:numPr>
        <w:ind w:left="1134" w:hanging="567"/>
        <w:jc w:val="both"/>
      </w:pPr>
      <w:r>
        <w:t xml:space="preserve">Visiem dokumentiem jābūt sastādītiem latviešu valodā (vai ar pievienotu pretendenta apliecinātu tulkojumu latviešu valodā), </w:t>
      </w:r>
      <w:r>
        <w:rPr>
          <w:color w:val="000000"/>
          <w:spacing w:val="7"/>
        </w:rPr>
        <w:t xml:space="preserve">piedāvājuma dokumentiem jābūt cauršūtiem vai caurauklotiem tā, lai </w:t>
      </w:r>
      <w:r>
        <w:rPr>
          <w:color w:val="000000"/>
        </w:rPr>
        <w:t>dokumentus nebūtu iespējams atdalīt, lapām jābūt sanumurētām</w:t>
      </w:r>
      <w:r>
        <w:rPr>
          <w:color w:val="000000"/>
          <w:spacing w:val="6"/>
        </w:rPr>
        <w:t xml:space="preserve">. </w:t>
      </w:r>
      <w:r>
        <w:t xml:space="preserve">Iesniegtajām dokumentu kopijām jābūt </w:t>
      </w:r>
      <w:r>
        <w:rPr>
          <w:color w:val="000000"/>
          <w:spacing w:val="-1"/>
        </w:rPr>
        <w:t>apliecinātām.</w:t>
      </w:r>
    </w:p>
    <w:p w:rsidR="0009595F" w:rsidRDefault="0009595F" w:rsidP="0009595F">
      <w:pPr>
        <w:numPr>
          <w:ilvl w:val="2"/>
          <w:numId w:val="2"/>
        </w:numPr>
        <w:ind w:left="1134" w:hanging="567"/>
        <w:jc w:val="both"/>
      </w:pPr>
      <w:r>
        <w:t xml:space="preserve">Visas piedāvājumā ietvertās cenas jānorāda </w:t>
      </w:r>
      <w:r>
        <w:rPr>
          <w:i/>
        </w:rPr>
        <w:t>euro</w:t>
      </w:r>
      <w:r>
        <w:t xml:space="preserve"> bez un ar pievienotās vērtības nodokli (turpmāk – PVN), kā arī kopsumma bez PVN un ar PVN.</w:t>
      </w:r>
    </w:p>
    <w:p w:rsidR="0009595F" w:rsidRDefault="0009595F" w:rsidP="0009595F">
      <w:pPr>
        <w:numPr>
          <w:ilvl w:val="2"/>
          <w:numId w:val="2"/>
        </w:numPr>
        <w:spacing w:after="120"/>
        <w:ind w:left="1134" w:hanging="567"/>
        <w:jc w:val="both"/>
      </w:pPr>
      <w:r>
        <w:t>Iesniedzot piedāvājumu, pretendents ir tiesīgs visu iesniegto dokumentu atvasinājumu un tulkojumu pareizību apliecināt ar vienu apliecinājumu, ja viss piedāvājums ir cauršūts vai caurauklots.</w:t>
      </w:r>
    </w:p>
    <w:p w:rsidR="0009595F" w:rsidRDefault="0009595F" w:rsidP="0009595F">
      <w:pPr>
        <w:numPr>
          <w:ilvl w:val="0"/>
          <w:numId w:val="2"/>
        </w:numPr>
        <w:spacing w:before="120" w:after="120"/>
        <w:rPr>
          <w:b/>
          <w:bCs/>
        </w:rPr>
      </w:pPr>
      <w:r>
        <w:rPr>
          <w:b/>
          <w:bCs/>
        </w:rPr>
        <w:t>INFORMĀCIJA PAR IEPIRKUMA PRIEKŠMETU</w:t>
      </w:r>
    </w:p>
    <w:p w:rsidR="00B87DAB" w:rsidRPr="00204988" w:rsidRDefault="00B87DAB" w:rsidP="00B87DAB">
      <w:pPr>
        <w:pStyle w:val="Default"/>
        <w:numPr>
          <w:ilvl w:val="1"/>
          <w:numId w:val="2"/>
        </w:numPr>
        <w:spacing w:after="23"/>
        <w:jc w:val="both"/>
        <w:rPr>
          <w:color w:val="auto"/>
        </w:rPr>
      </w:pPr>
      <w:r w:rsidRPr="00204988">
        <w:t>Iepirkuma (līguma) priekšmet</w:t>
      </w:r>
      <w:r w:rsidRPr="00204988">
        <w:rPr>
          <w:color w:val="auto"/>
        </w:rPr>
        <w:t>s</w:t>
      </w:r>
      <w:r w:rsidRPr="00B820B2">
        <w:rPr>
          <w:color w:val="auto"/>
        </w:rPr>
        <w:t xml:space="preserve"> </w:t>
      </w:r>
      <w:r w:rsidRPr="00204988">
        <w:rPr>
          <w:color w:val="auto"/>
        </w:rPr>
        <w:t xml:space="preserve">ir </w:t>
      </w:r>
      <w:r w:rsidR="00F3527B">
        <w:rPr>
          <w:color w:val="auto"/>
        </w:rPr>
        <w:t>mīkstā inventāra</w:t>
      </w:r>
      <w:r w:rsidR="003D7124">
        <w:rPr>
          <w:color w:val="auto"/>
        </w:rPr>
        <w:t xml:space="preserve"> </w:t>
      </w:r>
      <w:r>
        <w:rPr>
          <w:color w:val="auto"/>
        </w:rPr>
        <w:t>iegāde</w:t>
      </w:r>
      <w:r w:rsidR="00773069">
        <w:rPr>
          <w:color w:val="auto"/>
        </w:rPr>
        <w:t xml:space="preserve"> Maltas vidusskolas</w:t>
      </w:r>
      <w:r w:rsidRPr="00204988">
        <w:rPr>
          <w:color w:val="auto"/>
        </w:rPr>
        <w:t xml:space="preserve"> vajadzībām</w:t>
      </w:r>
      <w:r>
        <w:rPr>
          <w:color w:val="auto"/>
        </w:rPr>
        <w:t>,</w:t>
      </w:r>
      <w:r w:rsidRPr="00204988">
        <w:t xml:space="preserve"> </w:t>
      </w:r>
      <w:r w:rsidRPr="00B820B2">
        <w:t xml:space="preserve">saskaņā ar </w:t>
      </w:r>
      <w:r>
        <w:t xml:space="preserve">Tehnisko </w:t>
      </w:r>
      <w:r w:rsidRPr="00B820B2">
        <w:t>specifikācij</w:t>
      </w:r>
      <w:r>
        <w:t>u (</w:t>
      </w:r>
      <w:r w:rsidRPr="00902DDA">
        <w:rPr>
          <w:color w:val="auto"/>
        </w:rPr>
        <w:t>nolikuma pielikums Nr.2).</w:t>
      </w:r>
    </w:p>
    <w:p w:rsidR="00B87DAB" w:rsidRPr="008B1AC8" w:rsidRDefault="00773069" w:rsidP="00B87DAB">
      <w:pPr>
        <w:pStyle w:val="Default"/>
        <w:numPr>
          <w:ilvl w:val="1"/>
          <w:numId w:val="2"/>
        </w:numPr>
        <w:tabs>
          <w:tab w:val="num" w:pos="709"/>
        </w:tabs>
        <w:spacing w:after="23"/>
        <w:jc w:val="both"/>
        <w:rPr>
          <w:color w:val="auto"/>
        </w:rPr>
      </w:pPr>
      <w:r>
        <w:rPr>
          <w:color w:val="auto"/>
          <w:u w:val="single"/>
        </w:rPr>
        <w:lastRenderedPageBreak/>
        <w:t>Iepirkuma priekšmets</w:t>
      </w:r>
      <w:r w:rsidR="008B1AC8">
        <w:rPr>
          <w:color w:val="auto"/>
          <w:u w:val="single"/>
        </w:rPr>
        <w:t>: C</w:t>
      </w:r>
      <w:r>
        <w:rPr>
          <w:color w:val="auto"/>
          <w:u w:val="single"/>
        </w:rPr>
        <w:t>P</w:t>
      </w:r>
      <w:r w:rsidR="008B1AC8">
        <w:rPr>
          <w:color w:val="auto"/>
          <w:u w:val="single"/>
        </w:rPr>
        <w:t>V</w:t>
      </w:r>
      <w:r>
        <w:rPr>
          <w:color w:val="auto"/>
          <w:u w:val="single"/>
        </w:rPr>
        <w:t xml:space="preserve"> kods: </w:t>
      </w:r>
      <w:r w:rsidR="008E7479">
        <w:rPr>
          <w:b/>
        </w:rPr>
        <w:t>39</w:t>
      </w:r>
      <w:r w:rsidR="00895A44">
        <w:rPr>
          <w:b/>
        </w:rPr>
        <w:t>500000-7</w:t>
      </w:r>
      <w:r>
        <w:t xml:space="preserve"> (</w:t>
      </w:r>
      <w:r w:rsidR="00D13B1B">
        <w:t>Tekstilpreces</w:t>
      </w:r>
      <w:r w:rsidR="008B1AC8">
        <w:t xml:space="preserve">). </w:t>
      </w:r>
    </w:p>
    <w:p w:rsidR="008B1AC8" w:rsidRPr="008B1AC8" w:rsidRDefault="008B1AC8" w:rsidP="008B1AC8">
      <w:pPr>
        <w:pStyle w:val="Default"/>
        <w:numPr>
          <w:ilvl w:val="1"/>
          <w:numId w:val="2"/>
        </w:numPr>
        <w:tabs>
          <w:tab w:val="num" w:pos="709"/>
        </w:tabs>
        <w:spacing w:after="23"/>
        <w:jc w:val="both"/>
        <w:rPr>
          <w:color w:val="auto"/>
        </w:rPr>
      </w:pPr>
      <w:r>
        <w:rPr>
          <w:lang w:eastAsia="ru-RU"/>
        </w:rPr>
        <w:t xml:space="preserve">Pretendentam piedāvājums jāiesniedz par visu iepirkuma apjomu. </w:t>
      </w:r>
    </w:p>
    <w:p w:rsidR="00BF3029" w:rsidRPr="004F22AC" w:rsidRDefault="00BF3029" w:rsidP="00BF3029">
      <w:pPr>
        <w:pStyle w:val="naisf"/>
        <w:numPr>
          <w:ilvl w:val="1"/>
          <w:numId w:val="2"/>
        </w:numPr>
        <w:spacing w:before="0" w:beforeAutospacing="0" w:after="0" w:afterAutospacing="0"/>
        <w:rPr>
          <w:lang w:val="lv-LV"/>
        </w:rPr>
      </w:pPr>
      <w:r w:rsidRPr="004F22AC">
        <w:rPr>
          <w:lang w:val="lv-LV"/>
        </w:rPr>
        <w:t>Katrs pretendents var iesniegt tikai vienu piedāvājumu. Vienā piedāvājumā nedrīkst būt vairāki tehnisko vai finanšu piedāvājumu varianti.</w:t>
      </w:r>
    </w:p>
    <w:p w:rsidR="0009595F" w:rsidRDefault="003D7124" w:rsidP="0009595F">
      <w:pPr>
        <w:numPr>
          <w:ilvl w:val="1"/>
          <w:numId w:val="2"/>
        </w:numPr>
        <w:tabs>
          <w:tab w:val="num" w:pos="142"/>
        </w:tabs>
        <w:ind w:left="567" w:hanging="567"/>
        <w:jc w:val="both"/>
      </w:pPr>
      <w:r>
        <w:rPr>
          <w:bCs/>
        </w:rPr>
        <w:t xml:space="preserve">Mīkstā inventāra </w:t>
      </w:r>
      <w:r w:rsidR="0009595F">
        <w:rPr>
          <w:bCs/>
          <w:u w:val="single"/>
        </w:rPr>
        <w:t>piegādes vieta</w:t>
      </w:r>
      <w:r w:rsidR="0009595F">
        <w:rPr>
          <w:bCs/>
        </w:rPr>
        <w:t>:</w:t>
      </w:r>
      <w:r w:rsidR="0009595F">
        <w:rPr>
          <w:b/>
          <w:bCs/>
        </w:rPr>
        <w:t xml:space="preserve"> </w:t>
      </w:r>
      <w:r w:rsidR="00543834">
        <w:rPr>
          <w:bCs/>
        </w:rPr>
        <w:t>Maltas vidusskola</w:t>
      </w:r>
      <w:r w:rsidR="0009595F">
        <w:rPr>
          <w:bCs/>
        </w:rPr>
        <w:t xml:space="preserve">, </w:t>
      </w:r>
      <w:r w:rsidR="00543834">
        <w:rPr>
          <w:bCs/>
        </w:rPr>
        <w:t>Skolas ielā 5</w:t>
      </w:r>
      <w:r w:rsidR="0009595F">
        <w:rPr>
          <w:bCs/>
        </w:rPr>
        <w:t>, Malta, Maltas pagasts, Rēzeknes novads.</w:t>
      </w:r>
    </w:p>
    <w:p w:rsidR="0009595F" w:rsidRDefault="0009595F" w:rsidP="0009595F">
      <w:pPr>
        <w:numPr>
          <w:ilvl w:val="1"/>
          <w:numId w:val="2"/>
        </w:numPr>
        <w:tabs>
          <w:tab w:val="num" w:pos="-2977"/>
        </w:tabs>
        <w:spacing w:after="120"/>
        <w:ind w:left="567" w:hanging="567"/>
        <w:jc w:val="both"/>
        <w:rPr>
          <w:u w:val="single"/>
        </w:rPr>
      </w:pPr>
      <w:r>
        <w:rPr>
          <w:bCs/>
        </w:rPr>
        <w:t>Līguma izpildes laiks</w:t>
      </w:r>
      <w:r>
        <w:t xml:space="preserve">: </w:t>
      </w:r>
      <w:r w:rsidR="008B1AC8">
        <w:rPr>
          <w:b/>
        </w:rPr>
        <w:t>līdz 2016</w:t>
      </w:r>
      <w:r w:rsidR="00D13B1B">
        <w:rPr>
          <w:b/>
        </w:rPr>
        <w:t>.gada 20</w:t>
      </w:r>
      <w:r>
        <w:rPr>
          <w:b/>
        </w:rPr>
        <w:t>.</w:t>
      </w:r>
      <w:r w:rsidR="00D13B1B">
        <w:rPr>
          <w:b/>
        </w:rPr>
        <w:t>maija</w:t>
      </w:r>
      <w:r w:rsidR="008B1AC8">
        <w:rPr>
          <w:b/>
        </w:rPr>
        <w:t>m</w:t>
      </w:r>
      <w:r>
        <w:t>.</w:t>
      </w:r>
    </w:p>
    <w:p w:rsidR="0009595F" w:rsidRDefault="0009595F" w:rsidP="0009595F">
      <w:pPr>
        <w:numPr>
          <w:ilvl w:val="0"/>
          <w:numId w:val="2"/>
        </w:numPr>
        <w:spacing w:after="120"/>
        <w:rPr>
          <w:b/>
          <w:bCs/>
        </w:rPr>
      </w:pPr>
      <w:r>
        <w:rPr>
          <w:b/>
          <w:bCs/>
        </w:rPr>
        <w:t>PRASĪBAS PRETENDENTIEM</w:t>
      </w:r>
    </w:p>
    <w:p w:rsidR="0009595F" w:rsidRDefault="0009595F" w:rsidP="0009595F">
      <w:pPr>
        <w:numPr>
          <w:ilvl w:val="1"/>
          <w:numId w:val="2"/>
        </w:numPr>
        <w:tabs>
          <w:tab w:val="num" w:pos="567"/>
        </w:tabs>
        <w:ind w:left="567" w:hanging="567"/>
        <w:jc w:val="both"/>
      </w:pPr>
      <w:r>
        <w:t xml:space="preserve">Pretendents ir reģistrēts, licencēts vai sertificēts atbilstoši attiecīgās valsts normatīvo aktu prasībām. </w:t>
      </w:r>
    </w:p>
    <w:p w:rsidR="00876472" w:rsidRDefault="00876472" w:rsidP="0009595F">
      <w:pPr>
        <w:pStyle w:val="tv2132"/>
        <w:numPr>
          <w:ilvl w:val="1"/>
          <w:numId w:val="2"/>
        </w:numPr>
        <w:tabs>
          <w:tab w:val="num" w:pos="-709"/>
        </w:tabs>
        <w:spacing w:line="240" w:lineRule="auto"/>
        <w:ind w:left="567" w:hanging="567"/>
        <w:jc w:val="both"/>
        <w:rPr>
          <w:color w:val="auto"/>
          <w:sz w:val="24"/>
          <w:szCs w:val="24"/>
          <w:lang w:val="lv-LV"/>
        </w:rPr>
      </w:pPr>
      <w:r w:rsidRPr="007E52C6">
        <w:rPr>
          <w:color w:val="auto"/>
          <w:sz w:val="24"/>
          <w:szCs w:val="24"/>
          <w:lang w:val="lv-LV"/>
        </w:rPr>
        <w:t>Pretendentam pēdējo 3 (trīs) gadu laikā jābūt pieredzei ar iepirkuma priekšmetu saistītā jomā.</w:t>
      </w:r>
    </w:p>
    <w:p w:rsidR="0009595F" w:rsidRDefault="0009595F" w:rsidP="0009595F">
      <w:pPr>
        <w:pStyle w:val="tv2132"/>
        <w:numPr>
          <w:ilvl w:val="1"/>
          <w:numId w:val="2"/>
        </w:numPr>
        <w:tabs>
          <w:tab w:val="num" w:pos="-709"/>
        </w:tabs>
        <w:spacing w:line="240" w:lineRule="auto"/>
        <w:ind w:left="567" w:hanging="567"/>
        <w:jc w:val="both"/>
        <w:rPr>
          <w:color w:val="auto"/>
          <w:sz w:val="24"/>
          <w:szCs w:val="24"/>
          <w:lang w:val="lv-LV"/>
        </w:rPr>
      </w:pPr>
      <w:r>
        <w:rPr>
          <w:color w:val="auto"/>
          <w:sz w:val="24"/>
          <w:szCs w:val="24"/>
          <w:lang w:val="lv-LV"/>
        </w:rPr>
        <w:t>Pretendents tiek izslēgts no dalības iepirkumā jebkurā no šādiem Publisko iepirkumu likuma 8.</w:t>
      </w:r>
      <w:r>
        <w:rPr>
          <w:color w:val="auto"/>
          <w:sz w:val="24"/>
          <w:szCs w:val="24"/>
          <w:vertAlign w:val="superscript"/>
          <w:lang w:val="lv-LV"/>
        </w:rPr>
        <w:t>2</w:t>
      </w:r>
      <w:r>
        <w:rPr>
          <w:color w:val="auto"/>
          <w:sz w:val="24"/>
          <w:szCs w:val="24"/>
          <w:lang w:val="lv-LV"/>
        </w:rPr>
        <w:t xml:space="preserve"> panta piektajā daļā minētajiem gadījumiem:</w:t>
      </w:r>
    </w:p>
    <w:p w:rsidR="0009595F" w:rsidRDefault="00876472" w:rsidP="00876472">
      <w:pPr>
        <w:pStyle w:val="tv2132"/>
        <w:spacing w:line="240" w:lineRule="auto"/>
        <w:ind w:left="1134" w:hanging="567"/>
        <w:jc w:val="both"/>
        <w:rPr>
          <w:color w:val="auto"/>
          <w:sz w:val="24"/>
          <w:szCs w:val="24"/>
          <w:lang w:val="lv-LV"/>
        </w:rPr>
      </w:pPr>
      <w:r>
        <w:rPr>
          <w:color w:val="auto"/>
          <w:sz w:val="24"/>
          <w:szCs w:val="24"/>
          <w:lang w:val="lv-LV"/>
        </w:rPr>
        <w:t>3.3</w:t>
      </w:r>
      <w:r w:rsidR="0009595F">
        <w:rPr>
          <w:color w:val="auto"/>
          <w:sz w:val="24"/>
          <w:szCs w:val="24"/>
          <w:lang w:val="lv-LV"/>
        </w:rPr>
        <w:t>.1.pasludināts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9595F" w:rsidRDefault="00876472" w:rsidP="0009595F">
      <w:pPr>
        <w:pStyle w:val="tv2132"/>
        <w:spacing w:line="240" w:lineRule="auto"/>
        <w:ind w:left="1134" w:hanging="567"/>
        <w:jc w:val="both"/>
        <w:rPr>
          <w:color w:val="auto"/>
          <w:sz w:val="24"/>
          <w:szCs w:val="24"/>
          <w:lang w:val="lv-LV"/>
        </w:rPr>
      </w:pPr>
      <w:r>
        <w:rPr>
          <w:color w:val="auto"/>
          <w:sz w:val="24"/>
          <w:szCs w:val="24"/>
          <w:lang w:val="lv-LV"/>
        </w:rPr>
        <w:t>3.3</w:t>
      </w:r>
      <w:r w:rsidR="0009595F">
        <w:rPr>
          <w:color w:val="auto"/>
          <w:sz w:val="24"/>
          <w:szCs w:val="24"/>
          <w:lang w:val="lv-LV"/>
        </w:rPr>
        <w:t xml:space="preserve">.2.ievērojot Valsts ieņēmumu dienesta publiskās nodokļu parādnieku datubāzes pēdējās datu aktualizācijas datumu, ir konstatēts, ka pretendentam dienā, kad paziņojums par plānoto līgumu publicēts Iepirkumu uzraudzības biroja </w:t>
      </w:r>
      <w:proofErr w:type="spellStart"/>
      <w:r w:rsidR="0009595F">
        <w:rPr>
          <w:color w:val="auto"/>
          <w:sz w:val="24"/>
          <w:szCs w:val="24"/>
          <w:lang w:val="lv-LV"/>
        </w:rPr>
        <w:t>mājaslapā</w:t>
      </w:r>
      <w:proofErr w:type="spellEnd"/>
      <w:r w:rsidR="0009595F">
        <w:rPr>
          <w:color w:val="auto"/>
          <w:sz w:val="24"/>
          <w:szCs w:val="24"/>
          <w:lang w:val="lv-LV"/>
        </w:rPr>
        <w:t xml:space="preserve">,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09595F">
        <w:rPr>
          <w:i/>
          <w:iCs/>
          <w:color w:val="auto"/>
          <w:sz w:val="24"/>
          <w:szCs w:val="24"/>
          <w:lang w:val="lv-LV"/>
        </w:rPr>
        <w:t>euro</w:t>
      </w:r>
      <w:r w:rsidR="0009595F">
        <w:rPr>
          <w:color w:val="auto"/>
          <w:sz w:val="24"/>
          <w:szCs w:val="24"/>
          <w:lang w:val="lv-LV"/>
        </w:rPr>
        <w:t>;</w:t>
      </w:r>
    </w:p>
    <w:p w:rsidR="0009595F" w:rsidRDefault="00876472" w:rsidP="0009595F">
      <w:pPr>
        <w:pStyle w:val="tv2132"/>
        <w:spacing w:after="120" w:line="240" w:lineRule="auto"/>
        <w:ind w:left="1134" w:hanging="567"/>
        <w:jc w:val="both"/>
        <w:rPr>
          <w:color w:val="auto"/>
          <w:sz w:val="24"/>
          <w:szCs w:val="24"/>
          <w:lang w:val="lv-LV"/>
        </w:rPr>
      </w:pPr>
      <w:r>
        <w:rPr>
          <w:color w:val="auto"/>
          <w:sz w:val="24"/>
          <w:szCs w:val="24"/>
          <w:lang w:val="lv-LV"/>
        </w:rPr>
        <w:t>3.3</w:t>
      </w:r>
      <w:r w:rsidR="0009595F">
        <w:rPr>
          <w:color w:val="auto"/>
          <w:sz w:val="24"/>
          <w:szCs w:val="24"/>
          <w:lang w:val="lv-LV"/>
        </w:rPr>
        <w:t>.3.uz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Publisko iepirkumu likuma 8.</w:t>
      </w:r>
      <w:r w:rsidR="0009595F">
        <w:rPr>
          <w:color w:val="auto"/>
          <w:sz w:val="24"/>
          <w:szCs w:val="24"/>
          <w:vertAlign w:val="superscript"/>
          <w:lang w:val="lv-LV"/>
        </w:rPr>
        <w:t>2</w:t>
      </w:r>
      <w:r w:rsidR="0009595F">
        <w:rPr>
          <w:color w:val="auto"/>
          <w:sz w:val="24"/>
          <w:szCs w:val="24"/>
          <w:lang w:val="lv-LV"/>
        </w:rPr>
        <w:t xml:space="preserve"> panta piektās daļas      </w:t>
      </w:r>
      <w:hyperlink r:id="rId10" w:anchor="p1" w:tgtFrame="_blank" w:history="1">
        <w:r w:rsidR="0009595F">
          <w:rPr>
            <w:rStyle w:val="Hyperlink"/>
            <w:color w:val="auto"/>
            <w:lang w:val="lv-LV"/>
          </w:rPr>
          <w:t xml:space="preserve">1. </w:t>
        </w:r>
      </w:hyperlink>
      <w:r w:rsidR="0009595F">
        <w:rPr>
          <w:color w:val="auto"/>
          <w:sz w:val="24"/>
          <w:szCs w:val="24"/>
          <w:lang w:val="lv-LV"/>
        </w:rPr>
        <w:t xml:space="preserve">un </w:t>
      </w:r>
      <w:hyperlink r:id="rId11" w:anchor="p2" w:tgtFrame="_blank" w:history="1">
        <w:r w:rsidR="0009595F">
          <w:rPr>
            <w:rStyle w:val="Hyperlink"/>
            <w:color w:val="auto"/>
            <w:lang w:val="lv-LV"/>
          </w:rPr>
          <w:t>2.punktā</w:t>
        </w:r>
      </w:hyperlink>
      <w:r w:rsidR="0009595F">
        <w:rPr>
          <w:color w:val="auto"/>
          <w:sz w:val="24"/>
          <w:szCs w:val="24"/>
          <w:lang w:val="lv-LV"/>
        </w:rPr>
        <w:t xml:space="preserve"> minētie nosacījumi.</w:t>
      </w:r>
    </w:p>
    <w:p w:rsidR="0009595F" w:rsidRDefault="0009595F" w:rsidP="0009595F">
      <w:pPr>
        <w:numPr>
          <w:ilvl w:val="0"/>
          <w:numId w:val="2"/>
        </w:numPr>
        <w:spacing w:after="120"/>
        <w:rPr>
          <w:b/>
          <w:bCs/>
        </w:rPr>
      </w:pPr>
      <w:r>
        <w:rPr>
          <w:b/>
          <w:bCs/>
        </w:rPr>
        <w:t>IESNIEDZAMIE DOKUMENTI</w:t>
      </w:r>
    </w:p>
    <w:p w:rsidR="0009595F" w:rsidRDefault="0009595F" w:rsidP="0009595F">
      <w:pPr>
        <w:ind w:left="567" w:hanging="567"/>
        <w:jc w:val="both"/>
      </w:pPr>
      <w:r>
        <w:rPr>
          <w:bCs/>
        </w:rPr>
        <w:t>4.</w:t>
      </w:r>
      <w:r>
        <w:t>1.</w:t>
      </w:r>
      <w:r>
        <w:rPr>
          <w:b/>
        </w:rPr>
        <w:t xml:space="preserve">    </w:t>
      </w:r>
      <w:r>
        <w:rPr>
          <w:u w:val="single"/>
        </w:rPr>
        <w:t>Pretendenta iesniedzamie atlases dokumenti</w:t>
      </w:r>
      <w:r>
        <w:t>.</w:t>
      </w:r>
    </w:p>
    <w:p w:rsidR="0009595F" w:rsidRDefault="0009595F" w:rsidP="0009595F">
      <w:pPr>
        <w:numPr>
          <w:ilvl w:val="2"/>
          <w:numId w:val="3"/>
        </w:numPr>
        <w:ind w:left="1134" w:hanging="567"/>
        <w:jc w:val="both"/>
      </w:pPr>
      <w:r>
        <w:t xml:space="preserve">Pretendenta pieteikums dalībai iepirkumā atbilstoši noteiktajai formai (nolikuma </w:t>
      </w:r>
      <w:r w:rsidRPr="00902DDA">
        <w:t>pielikums Nr.1).</w:t>
      </w:r>
    </w:p>
    <w:p w:rsidR="0009595F" w:rsidRDefault="00A05C24" w:rsidP="00A05C24">
      <w:pPr>
        <w:ind w:firstLine="567"/>
        <w:jc w:val="both"/>
      </w:pPr>
      <w:r>
        <w:t>4.1.2.</w:t>
      </w:r>
      <w:r w:rsidRPr="00A05C24">
        <w:t xml:space="preserve"> </w:t>
      </w:r>
      <w:r>
        <w:t>Informācija par p</w:t>
      </w:r>
      <w:r w:rsidRPr="00CE6C58">
        <w:t>retendenta pēdējo 3 (tr</w:t>
      </w:r>
      <w:r>
        <w:t>iju) gadu laikā (2013.-</w:t>
      </w:r>
      <w:r w:rsidRPr="00CE6C58">
        <w:t>201</w:t>
      </w:r>
      <w:r w:rsidR="00902DDA">
        <w:t>5</w:t>
      </w:r>
      <w:r>
        <w:t>.gadā</w:t>
      </w:r>
      <w:r w:rsidRPr="00CE6C58">
        <w:t xml:space="preserve">) </w:t>
      </w:r>
      <w:r>
        <w:t xml:space="preserve">veiktajām </w:t>
      </w:r>
      <w:r w:rsidRPr="000507B1">
        <w:t>līdzīg</w:t>
      </w:r>
      <w:r>
        <w:t>ām</w:t>
      </w:r>
      <w:r w:rsidRPr="000507B1">
        <w:t xml:space="preserve"> pēc rakstura un apjoma (līgumcenas) piegād</w:t>
      </w:r>
      <w:r>
        <w:t>ēm</w:t>
      </w:r>
      <w:r w:rsidRPr="000507B1">
        <w:t xml:space="preserve"> </w:t>
      </w:r>
      <w:r w:rsidRPr="00CE6C58">
        <w:t>a</w:t>
      </w:r>
      <w:r>
        <w:t xml:space="preserve">tbilstoši </w:t>
      </w:r>
      <w:r w:rsidRPr="00CE6C58">
        <w:t>nolikuma 3.</w:t>
      </w:r>
      <w:r w:rsidR="00A9531F">
        <w:t>2</w:t>
      </w:r>
      <w:r w:rsidRPr="00CE6C58">
        <w:t>.punkt</w:t>
      </w:r>
      <w:r>
        <w:t>a</w:t>
      </w:r>
      <w:r w:rsidRPr="00CE6C58">
        <w:t xml:space="preserve"> prasībām</w:t>
      </w:r>
      <w:r>
        <w:t xml:space="preserve">, saskaņā ar </w:t>
      </w:r>
      <w:r w:rsidRPr="00902DDA">
        <w:t xml:space="preserve">nolikuma pielikumu Nr.3. </w:t>
      </w:r>
    </w:p>
    <w:p w:rsidR="0009595F" w:rsidRDefault="0009595F" w:rsidP="0009595F">
      <w:pPr>
        <w:ind w:left="567" w:hanging="567"/>
        <w:jc w:val="both"/>
      </w:pPr>
      <w:r>
        <w:rPr>
          <w:color w:val="000000"/>
          <w:lang w:eastAsia="ru-RU"/>
        </w:rPr>
        <w:t xml:space="preserve">4.2.   </w:t>
      </w:r>
      <w:r>
        <w:rPr>
          <w:u w:val="single"/>
        </w:rPr>
        <w:t xml:space="preserve">Tehniskais </w:t>
      </w:r>
      <w:r w:rsidR="00F03BDB">
        <w:rPr>
          <w:u w:val="single"/>
        </w:rPr>
        <w:t xml:space="preserve">un finanšu </w:t>
      </w:r>
      <w:r>
        <w:rPr>
          <w:u w:val="single"/>
        </w:rPr>
        <w:t>piedāvājums</w:t>
      </w:r>
      <w:r>
        <w:t xml:space="preserve"> atbilstoši noteiktajai formai </w:t>
      </w:r>
      <w:r w:rsidR="00A9531F">
        <w:t>(</w:t>
      </w:r>
      <w:r w:rsidR="00A9531F" w:rsidRPr="00902DDA">
        <w:t>nolikuma pielikums Nr.</w:t>
      </w:r>
      <w:r w:rsidR="00493C85" w:rsidRPr="00902DDA">
        <w:t>4</w:t>
      </w:r>
      <w:r w:rsidRPr="00902DDA">
        <w:t>).</w:t>
      </w:r>
    </w:p>
    <w:p w:rsidR="00F03BDB" w:rsidRDefault="00F03BDB" w:rsidP="0009595F">
      <w:pPr>
        <w:tabs>
          <w:tab w:val="left" w:pos="3180"/>
        </w:tabs>
        <w:spacing w:after="120"/>
        <w:ind w:left="709" w:hanging="567"/>
      </w:pPr>
    </w:p>
    <w:p w:rsidR="0009595F" w:rsidRPr="00271F49" w:rsidRDefault="0009595F" w:rsidP="0009595F">
      <w:pPr>
        <w:tabs>
          <w:tab w:val="left" w:pos="3180"/>
        </w:tabs>
        <w:spacing w:after="120"/>
        <w:ind w:left="709" w:hanging="567"/>
        <w:rPr>
          <w:b/>
          <w:bCs/>
        </w:rPr>
      </w:pPr>
      <w:r w:rsidRPr="00271F49">
        <w:rPr>
          <w:b/>
          <w:bCs/>
        </w:rPr>
        <w:t>5. PIEDĀVĀJUMA IZVĒLES KRITĒRIJS</w:t>
      </w:r>
    </w:p>
    <w:p w:rsidR="0009595F" w:rsidRDefault="0009595F" w:rsidP="0009595F">
      <w:pPr>
        <w:numPr>
          <w:ilvl w:val="1"/>
          <w:numId w:val="4"/>
        </w:numPr>
        <w:spacing w:after="120"/>
        <w:ind w:left="567" w:hanging="567"/>
        <w:jc w:val="both"/>
      </w:pPr>
      <w:r>
        <w:t xml:space="preserve">Piedāvājuma izvēles kritērijs ir </w:t>
      </w:r>
      <w:r>
        <w:rPr>
          <w:b/>
          <w:bCs/>
        </w:rPr>
        <w:t>piedāvājums ar viszemāko cenu</w:t>
      </w:r>
      <w:r>
        <w:t xml:space="preserve">, kas atbilst nolikumā un Tehniskajā </w:t>
      </w:r>
      <w:r w:rsidRPr="00902DDA">
        <w:t xml:space="preserve">specifikācijā (nolikuma pielikums Nr.2) </w:t>
      </w:r>
      <w:r>
        <w:t>noteiktajām prasībām.</w:t>
      </w:r>
    </w:p>
    <w:p w:rsidR="0009595F" w:rsidRDefault="0009595F" w:rsidP="0009595F">
      <w:pPr>
        <w:spacing w:after="120"/>
        <w:rPr>
          <w:b/>
          <w:bCs/>
        </w:rPr>
      </w:pPr>
      <w:r>
        <w:rPr>
          <w:b/>
          <w:bCs/>
        </w:rPr>
        <w:t>6. PIEDĀVĀJUMU NOFORMĒJUMA PĀRBAUDE, PRETENDENTU ATLASE UN PIEDĀVĀJUMU VĒRTĒŠANA</w:t>
      </w:r>
    </w:p>
    <w:p w:rsidR="0009595F" w:rsidRDefault="0009595F" w:rsidP="0009595F">
      <w:pPr>
        <w:numPr>
          <w:ilvl w:val="1"/>
          <w:numId w:val="5"/>
        </w:numPr>
        <w:ind w:left="567" w:hanging="567"/>
        <w:jc w:val="both"/>
      </w:pPr>
      <w:r>
        <w:t>Piedāvājumu noformējuma pārbaudi, pretendentu atlasi un piedāvājumu vērtēšanu iepirkumu komisija (turpmāk – komisija) veic slēgtās sēdēs.</w:t>
      </w:r>
    </w:p>
    <w:p w:rsidR="0009595F" w:rsidRDefault="0009595F" w:rsidP="0009595F">
      <w:pPr>
        <w:numPr>
          <w:ilvl w:val="1"/>
          <w:numId w:val="5"/>
        </w:numPr>
        <w:tabs>
          <w:tab w:val="clear" w:pos="540"/>
          <w:tab w:val="left" w:pos="567"/>
        </w:tabs>
        <w:ind w:left="567" w:hanging="567"/>
        <w:jc w:val="both"/>
      </w:pPr>
      <w:r>
        <w:lastRenderedPageBreak/>
        <w:t>Komisija pārbauda, vai iesniegtie piedāvājumi noformēti atbilstoši nolikumā un normatīvajos aktos noteiktajām prasībām. Noformēšanas prasībām neatbilstošie piedāvājumi var tikt noraidīti un tālāk nevērtēti.</w:t>
      </w:r>
    </w:p>
    <w:p w:rsidR="0009595F" w:rsidRDefault="0009595F" w:rsidP="0009595F">
      <w:pPr>
        <w:numPr>
          <w:ilvl w:val="1"/>
          <w:numId w:val="5"/>
        </w:numPr>
        <w:tabs>
          <w:tab w:val="clear" w:pos="540"/>
          <w:tab w:val="num" w:pos="567"/>
        </w:tabs>
        <w:ind w:left="567" w:hanging="567"/>
        <w:jc w:val="both"/>
      </w:pPr>
      <w:r>
        <w:t>Komisija pārbauda, vai piedāvājumus iesniegušie pretendenti atbilst nolikumā izvirzītajām kvalifikācijas prasībām. Komisija noraida un tālāk neizskata kvalifikācijas prasībām neatbilstošo pretendentu piedāvājumus.</w:t>
      </w:r>
    </w:p>
    <w:p w:rsidR="0009595F" w:rsidRDefault="0009595F" w:rsidP="0009595F">
      <w:pPr>
        <w:numPr>
          <w:ilvl w:val="1"/>
          <w:numId w:val="5"/>
        </w:numPr>
        <w:ind w:left="567" w:hanging="567"/>
        <w:jc w:val="both"/>
      </w:pPr>
      <w:r>
        <w:t xml:space="preserve">Komisija pārbauda, vai iesniegtie piedāvājumi atbilst nolikumā un Tehniskajā specifikācijā noteiktajām prasībām. Nolikumam un/vai Tehniskajai specifikācijai neatbilstošie piedāvājumi tiek noraidīti. </w:t>
      </w:r>
    </w:p>
    <w:p w:rsidR="0009595F" w:rsidRDefault="0009595F" w:rsidP="0009595F">
      <w:pPr>
        <w:numPr>
          <w:ilvl w:val="1"/>
          <w:numId w:val="5"/>
        </w:numPr>
        <w:ind w:left="567" w:hanging="567"/>
        <w:jc w:val="both"/>
      </w:pPr>
      <w:r>
        <w:t>Komisija salīdzina nolikumā un Tehniskajā specifikācijā noteiktajām prasībām atbilstošo piedāvājumu cenas un</w:t>
      </w:r>
      <w:r>
        <w:rPr>
          <w:b/>
          <w:bCs/>
        </w:rPr>
        <w:t xml:space="preserve"> </w:t>
      </w:r>
      <w:r>
        <w:rPr>
          <w:bCs/>
        </w:rPr>
        <w:t>par uzvarētāju iepirkumā atzīst to pretendentu, kurš piedāvā</w:t>
      </w:r>
      <w:r>
        <w:rPr>
          <w:b/>
          <w:bCs/>
        </w:rPr>
        <w:t xml:space="preserve"> viszemāko cenu</w:t>
      </w:r>
      <w:r>
        <w:t>.</w:t>
      </w:r>
    </w:p>
    <w:p w:rsidR="0009595F" w:rsidRDefault="0009595F" w:rsidP="0009595F">
      <w:pPr>
        <w:pStyle w:val="tv2132"/>
        <w:numPr>
          <w:ilvl w:val="1"/>
          <w:numId w:val="5"/>
        </w:numPr>
        <w:spacing w:line="240" w:lineRule="auto"/>
        <w:ind w:hanging="540"/>
        <w:jc w:val="both"/>
        <w:rPr>
          <w:color w:val="auto"/>
          <w:sz w:val="24"/>
          <w:szCs w:val="24"/>
          <w:lang w:val="lv-LV"/>
        </w:rPr>
      </w:pPr>
      <w:r>
        <w:rPr>
          <w:color w:val="auto"/>
          <w:sz w:val="24"/>
          <w:szCs w:val="24"/>
          <w:lang w:val="lv-LV"/>
        </w:rPr>
        <w:t>Pirms pretendentu atbilstības pārbaudes nolikumā izvirzītajām kvalifikācijas prasībām iepirkumu komisija pārbauda, vai kāds no pretendentiem nav izslēdzams no dalības iepirkumā Publisko iepirkumu likuma 8.</w:t>
      </w:r>
      <w:r>
        <w:rPr>
          <w:color w:val="auto"/>
          <w:sz w:val="24"/>
          <w:szCs w:val="24"/>
          <w:vertAlign w:val="superscript"/>
          <w:lang w:val="lv-LV"/>
        </w:rPr>
        <w:t>2</w:t>
      </w:r>
      <w:r>
        <w:rPr>
          <w:color w:val="auto"/>
          <w:sz w:val="24"/>
          <w:szCs w:val="24"/>
          <w:lang w:val="lv-LV"/>
        </w:rPr>
        <w:t xml:space="preserve"> panta piektās daļas 1., 2. vai 3.punktā minēto apstākļu dēļ.</w:t>
      </w:r>
    </w:p>
    <w:p w:rsidR="0009595F" w:rsidRDefault="0009595F" w:rsidP="0009595F">
      <w:pPr>
        <w:pStyle w:val="tv2132"/>
        <w:numPr>
          <w:ilvl w:val="1"/>
          <w:numId w:val="5"/>
        </w:numPr>
        <w:spacing w:line="240" w:lineRule="auto"/>
        <w:ind w:hanging="540"/>
        <w:jc w:val="both"/>
        <w:rPr>
          <w:color w:val="auto"/>
          <w:sz w:val="24"/>
          <w:szCs w:val="24"/>
          <w:lang w:val="lv-LV"/>
        </w:rPr>
      </w:pPr>
      <w:r>
        <w:rPr>
          <w:color w:val="auto"/>
          <w:sz w:val="24"/>
          <w:szCs w:val="24"/>
          <w:lang w:val="lv-LV"/>
        </w:rPr>
        <w:t>Lai veiktu nolikuma 6.6.punktā minēto pārbaudi, iepirkumu komisija:</w:t>
      </w:r>
    </w:p>
    <w:p w:rsidR="0009595F" w:rsidRDefault="0009595F" w:rsidP="0009595F">
      <w:pPr>
        <w:pStyle w:val="tv2132"/>
        <w:spacing w:line="240" w:lineRule="auto"/>
        <w:ind w:left="1134" w:hanging="567"/>
        <w:jc w:val="both"/>
        <w:rPr>
          <w:color w:val="auto"/>
          <w:sz w:val="24"/>
          <w:szCs w:val="24"/>
          <w:lang w:val="lv-LV"/>
        </w:rPr>
      </w:pPr>
      <w:r>
        <w:rPr>
          <w:color w:val="auto"/>
          <w:sz w:val="24"/>
          <w:szCs w:val="24"/>
          <w:lang w:val="lv-LV"/>
        </w:rPr>
        <w:t>6.7.1.attiecībā uz Latvijā reģistrētu vai pastāvīgi dzīvojošu pretendentu un Publisko iepirkumu likuma 8.</w:t>
      </w:r>
      <w:r>
        <w:rPr>
          <w:color w:val="auto"/>
          <w:sz w:val="24"/>
          <w:szCs w:val="24"/>
          <w:vertAlign w:val="superscript"/>
          <w:lang w:val="lv-LV"/>
        </w:rPr>
        <w:t>2</w:t>
      </w:r>
      <w:r>
        <w:rPr>
          <w:color w:val="auto"/>
          <w:sz w:val="24"/>
          <w:szCs w:val="24"/>
          <w:lang w:val="lv-LV"/>
        </w:rPr>
        <w:t xml:space="preserve"> panta piektās daļas 3.punktā minēto personu, izmantojot Ministru kabineta noteikto informācijas sistēmu, Ministru kabineta noteiktajā kārtībā iegūst informāciju:</w:t>
      </w:r>
    </w:p>
    <w:p w:rsidR="0009595F" w:rsidRDefault="0009595F" w:rsidP="0009595F">
      <w:pPr>
        <w:pStyle w:val="tv2132"/>
        <w:spacing w:line="240" w:lineRule="auto"/>
        <w:ind w:left="1843" w:hanging="709"/>
        <w:jc w:val="both"/>
        <w:rPr>
          <w:color w:val="auto"/>
          <w:sz w:val="24"/>
          <w:szCs w:val="24"/>
          <w:lang w:val="lv-LV"/>
        </w:rPr>
      </w:pPr>
      <w:r>
        <w:rPr>
          <w:color w:val="auto"/>
          <w:sz w:val="24"/>
          <w:szCs w:val="24"/>
          <w:lang w:val="lv-LV"/>
        </w:rPr>
        <w:t>6.7.1.1.par Publisko iepirkumu likuma 8.</w:t>
      </w:r>
      <w:r>
        <w:rPr>
          <w:color w:val="auto"/>
          <w:sz w:val="24"/>
          <w:szCs w:val="24"/>
          <w:vertAlign w:val="superscript"/>
          <w:lang w:val="lv-LV"/>
        </w:rPr>
        <w:t>2</w:t>
      </w:r>
      <w:r>
        <w:rPr>
          <w:color w:val="auto"/>
          <w:sz w:val="24"/>
          <w:szCs w:val="24"/>
          <w:lang w:val="lv-LV"/>
        </w:rPr>
        <w:t xml:space="preserve"> panta piektās daļas 1.punktā minētajiem faktiem – no Uzņēmumu reģistra;</w:t>
      </w:r>
    </w:p>
    <w:p w:rsidR="0009595F" w:rsidRDefault="0009595F" w:rsidP="0009595F">
      <w:pPr>
        <w:pStyle w:val="tv2132"/>
        <w:spacing w:line="240" w:lineRule="auto"/>
        <w:ind w:left="1843" w:hanging="709"/>
        <w:jc w:val="both"/>
        <w:rPr>
          <w:color w:val="auto"/>
          <w:sz w:val="24"/>
          <w:szCs w:val="24"/>
          <w:lang w:val="lv-LV"/>
        </w:rPr>
      </w:pPr>
      <w:r>
        <w:rPr>
          <w:color w:val="auto"/>
          <w:sz w:val="24"/>
          <w:szCs w:val="24"/>
          <w:lang w:val="lv-LV"/>
        </w:rPr>
        <w:t>6.7.1.2.par Publisko iepirkumu likuma 8.</w:t>
      </w:r>
      <w:r>
        <w:rPr>
          <w:color w:val="auto"/>
          <w:sz w:val="24"/>
          <w:szCs w:val="24"/>
          <w:vertAlign w:val="superscript"/>
          <w:lang w:val="lv-LV"/>
        </w:rPr>
        <w:t>2</w:t>
      </w:r>
      <w:r>
        <w:rPr>
          <w:color w:val="auto"/>
          <w:sz w:val="24"/>
          <w:szCs w:val="24"/>
          <w:lang w:val="lv-LV"/>
        </w:rPr>
        <w:t xml:space="preserve"> panta piektās daļas 2.punktā minēto faktu – no Valsts ieņēmumu dienesta. Komisija attiecīgo informāciju no Valsts ieņēmumu dienesta ir tiesīga saņemt, neprasot pretendenta un Publisko iepirkumu likuma  8.</w:t>
      </w:r>
      <w:r>
        <w:rPr>
          <w:color w:val="auto"/>
          <w:sz w:val="24"/>
          <w:szCs w:val="24"/>
          <w:vertAlign w:val="superscript"/>
          <w:lang w:val="lv-LV"/>
        </w:rPr>
        <w:t>2</w:t>
      </w:r>
      <w:r>
        <w:rPr>
          <w:color w:val="auto"/>
          <w:sz w:val="24"/>
          <w:szCs w:val="24"/>
          <w:lang w:val="lv-LV"/>
        </w:rPr>
        <w:t xml:space="preserve"> panta piektās daļas 3.punktā minētās personas piekrišanu;</w:t>
      </w:r>
    </w:p>
    <w:p w:rsidR="0009595F" w:rsidRDefault="0009595F" w:rsidP="0009595F">
      <w:pPr>
        <w:pStyle w:val="tv2132"/>
        <w:spacing w:line="240" w:lineRule="auto"/>
        <w:ind w:left="1134" w:hanging="567"/>
        <w:jc w:val="both"/>
        <w:rPr>
          <w:color w:val="auto"/>
          <w:sz w:val="24"/>
          <w:szCs w:val="24"/>
          <w:lang w:val="lv-LV"/>
        </w:rPr>
      </w:pPr>
      <w:r>
        <w:rPr>
          <w:color w:val="auto"/>
          <w:sz w:val="24"/>
          <w:szCs w:val="24"/>
          <w:lang w:val="lv-LV"/>
        </w:rPr>
        <w:t>6.7.2.attiecībā uz ārvalstī reģistrētu vai pastāvīgi dzīvojošu pretendentu un Publisko iepirkumu likuma 8.</w:t>
      </w:r>
      <w:r>
        <w:rPr>
          <w:color w:val="auto"/>
          <w:sz w:val="24"/>
          <w:szCs w:val="24"/>
          <w:vertAlign w:val="superscript"/>
          <w:lang w:val="lv-LV"/>
        </w:rPr>
        <w:t>2</w:t>
      </w:r>
      <w:r>
        <w:rPr>
          <w:color w:val="auto"/>
          <w:sz w:val="24"/>
          <w:szCs w:val="24"/>
          <w:lang w:val="lv-LV"/>
        </w:rPr>
        <w:t xml:space="preserve"> panta piektās daļas 3.punktā minēto personu pieprasa, lai pretendents iesniedz attiecīgās kompetentās institūcijas izziņu, kas apliecina, ka uz to un Publisko iepirkumu likuma 8.</w:t>
      </w:r>
      <w:r>
        <w:rPr>
          <w:color w:val="auto"/>
          <w:sz w:val="24"/>
          <w:szCs w:val="24"/>
          <w:vertAlign w:val="superscript"/>
          <w:lang w:val="lv-LV"/>
        </w:rPr>
        <w:t>2</w:t>
      </w:r>
      <w:r>
        <w:rPr>
          <w:color w:val="auto"/>
          <w:sz w:val="24"/>
          <w:szCs w:val="24"/>
          <w:lang w:val="lv-LV"/>
        </w:rPr>
        <w:t xml:space="preserve"> panta piektās daļas 3.punktā minēto personu neattiecas Publisko iepirkumu likuma 8.</w:t>
      </w:r>
      <w:r>
        <w:rPr>
          <w:color w:val="auto"/>
          <w:sz w:val="24"/>
          <w:szCs w:val="24"/>
          <w:vertAlign w:val="superscript"/>
          <w:lang w:val="lv-LV"/>
        </w:rPr>
        <w:t>2</w:t>
      </w:r>
      <w:r>
        <w:rPr>
          <w:color w:val="auto"/>
          <w:sz w:val="24"/>
          <w:szCs w:val="24"/>
          <w:lang w:val="lv-LV"/>
        </w:rPr>
        <w:t xml:space="preserve"> panta piektajā daļā noteiktie gadījumi. Termiņu izziņas iesniegšanai iepirkumu komisija nosaka ne īsāku par 10 (desmit) darbdienām pēc pieprasījuma izsniegšanas vai nosūtīšanas dienas. Ja attiecīgais pretendents noteiktajā termiņā neiesniedz minēto izziņu, komisija to izslēdz no dalības iepirkumā.</w:t>
      </w:r>
    </w:p>
    <w:p w:rsidR="0009595F" w:rsidRDefault="0009595F" w:rsidP="0009595F">
      <w:pPr>
        <w:pStyle w:val="tv2132"/>
        <w:tabs>
          <w:tab w:val="left" w:pos="567"/>
        </w:tabs>
        <w:spacing w:line="240" w:lineRule="auto"/>
        <w:ind w:left="567" w:hanging="567"/>
        <w:jc w:val="both"/>
        <w:rPr>
          <w:color w:val="auto"/>
          <w:sz w:val="24"/>
          <w:szCs w:val="24"/>
          <w:lang w:val="lv-LV"/>
        </w:rPr>
      </w:pPr>
      <w:r>
        <w:rPr>
          <w:color w:val="auto"/>
          <w:sz w:val="24"/>
          <w:szCs w:val="24"/>
          <w:lang w:val="lv-LV"/>
        </w:rPr>
        <w:t>6.8.  Atkarībā no atbilstoši nolikuma 6.7.1.2.apakšpunktam veiktās pārbaudes rezultātiem iepirkumu komisija:</w:t>
      </w:r>
    </w:p>
    <w:p w:rsidR="0009595F" w:rsidRDefault="0009595F" w:rsidP="0009595F">
      <w:pPr>
        <w:pStyle w:val="tv2132"/>
        <w:spacing w:line="240" w:lineRule="auto"/>
        <w:ind w:left="1134" w:hanging="567"/>
        <w:jc w:val="both"/>
        <w:rPr>
          <w:color w:val="auto"/>
          <w:sz w:val="24"/>
          <w:szCs w:val="24"/>
          <w:lang w:val="lv-LV"/>
        </w:rPr>
      </w:pPr>
      <w:r>
        <w:rPr>
          <w:color w:val="auto"/>
          <w:sz w:val="24"/>
          <w:szCs w:val="24"/>
          <w:lang w:val="lv-LV"/>
        </w:rPr>
        <w:t>6.8.1.neizslēdz pretendentu no dalības iepirkumā, ja konstatē, ka saskaņā ar Ministru kabineta noteiktajā informācijas sistēmā esošo informāciju pretendentam un Publisko iepirkumu likuma 8.</w:t>
      </w:r>
      <w:r>
        <w:rPr>
          <w:color w:val="auto"/>
          <w:sz w:val="24"/>
          <w:szCs w:val="24"/>
          <w:vertAlign w:val="superscript"/>
          <w:lang w:val="lv-LV"/>
        </w:rPr>
        <w:t>2</w:t>
      </w:r>
      <w:r>
        <w:rPr>
          <w:color w:val="auto"/>
          <w:sz w:val="24"/>
          <w:szCs w:val="24"/>
          <w:lang w:val="lv-LV"/>
        </w:rPr>
        <w:t xml:space="preserve"> panta piektās daļas 3.punktā minētajai personai nav nodokļu parādu, tajā skaitā valsts sociālās apdrošināšanas obligāto iemaksu parādu, kas kopsummā pārsniedz 150 </w:t>
      </w:r>
      <w:r>
        <w:rPr>
          <w:i/>
          <w:iCs/>
          <w:color w:val="auto"/>
          <w:sz w:val="24"/>
          <w:szCs w:val="24"/>
          <w:lang w:val="lv-LV"/>
        </w:rPr>
        <w:t>euro</w:t>
      </w:r>
      <w:r>
        <w:rPr>
          <w:color w:val="auto"/>
          <w:sz w:val="24"/>
          <w:szCs w:val="24"/>
          <w:lang w:val="lv-LV"/>
        </w:rPr>
        <w:t>;</w:t>
      </w:r>
    </w:p>
    <w:p w:rsidR="0009595F" w:rsidRDefault="0009595F" w:rsidP="0009595F">
      <w:pPr>
        <w:pStyle w:val="tv2132"/>
        <w:spacing w:line="240" w:lineRule="auto"/>
        <w:ind w:left="1134" w:hanging="567"/>
        <w:jc w:val="both"/>
        <w:rPr>
          <w:color w:val="auto"/>
          <w:sz w:val="24"/>
          <w:szCs w:val="24"/>
          <w:lang w:val="lv-LV"/>
        </w:rPr>
      </w:pPr>
      <w:r>
        <w:rPr>
          <w:color w:val="auto"/>
          <w:sz w:val="24"/>
          <w:szCs w:val="24"/>
          <w:lang w:val="lv-LV"/>
        </w:rPr>
        <w:t>6.8.2.informē pretendentu par to, ka saskaņā ar Valsts ieņēmumu dienesta publiskajā nodokļu parādnieku datubāzē pēdējās datu aktualizācijas datumā ievietoto informāciju ir konstatēts, ka tam vai Publisko iepirkumu likuma 8.</w:t>
      </w:r>
      <w:r>
        <w:rPr>
          <w:color w:val="auto"/>
          <w:sz w:val="24"/>
          <w:szCs w:val="24"/>
          <w:vertAlign w:val="superscript"/>
          <w:lang w:val="lv-LV"/>
        </w:rPr>
        <w:t>2</w:t>
      </w:r>
      <w:r>
        <w:rPr>
          <w:color w:val="auto"/>
          <w:sz w:val="24"/>
          <w:szCs w:val="24"/>
          <w:lang w:val="lv-LV"/>
        </w:rPr>
        <w:t xml:space="preserve"> panta piektās daļas 3.punktā minētajai personai dienā, kad paziņojums par plānoto līgumu publicēts Iepirkumu uzraudzības biroja </w:t>
      </w:r>
      <w:proofErr w:type="spellStart"/>
      <w:r>
        <w:rPr>
          <w:color w:val="auto"/>
          <w:sz w:val="24"/>
          <w:szCs w:val="24"/>
          <w:lang w:val="lv-LV"/>
        </w:rPr>
        <w:t>mājaslapā</w:t>
      </w:r>
      <w:proofErr w:type="spellEnd"/>
      <w:r>
        <w:rPr>
          <w:color w:val="auto"/>
          <w:sz w:val="24"/>
          <w:szCs w:val="24"/>
          <w:lang w:val="lv-LV"/>
        </w:rPr>
        <w:t xml:space="preserve">, vai dienā, kad pieņemts lēmums par iespējamu līguma slēgšanas tiesību piešķiršanu, ir nodokļu parādi, tajā skaitā valsts sociālās apdrošināšanas obligāto iemaksu parādi, kas kopsummā pārsniedz 150 </w:t>
      </w:r>
      <w:r>
        <w:rPr>
          <w:i/>
          <w:iCs/>
          <w:color w:val="auto"/>
          <w:sz w:val="24"/>
          <w:szCs w:val="24"/>
          <w:lang w:val="lv-LV"/>
        </w:rPr>
        <w:t>euro</w:t>
      </w:r>
      <w:r>
        <w:rPr>
          <w:color w:val="auto"/>
          <w:sz w:val="24"/>
          <w:szCs w:val="24"/>
          <w:lang w:val="lv-LV"/>
        </w:rPr>
        <w:t>, un nosaka termiņu – 10 (desmit) dienas pēc informācijas izsniegšanas vai nosūtīšanas dienas – apliecinājuma iesniegšanai. Pretendents, lai apliecinātu, ka tam un Publisko iepirkumu likuma 8.</w:t>
      </w:r>
      <w:r>
        <w:rPr>
          <w:color w:val="auto"/>
          <w:sz w:val="24"/>
          <w:szCs w:val="24"/>
          <w:vertAlign w:val="superscript"/>
          <w:lang w:val="lv-LV"/>
        </w:rPr>
        <w:t>2</w:t>
      </w:r>
      <w:r>
        <w:rPr>
          <w:color w:val="auto"/>
          <w:sz w:val="24"/>
          <w:szCs w:val="24"/>
          <w:lang w:val="lv-LV"/>
        </w:rPr>
        <w:t xml:space="preserve"> panta piektās daļas 3.punktā minētajai personai nebija nodokļu parādu, tajā skaitā valsts </w:t>
      </w:r>
      <w:r>
        <w:rPr>
          <w:color w:val="auto"/>
          <w:sz w:val="24"/>
          <w:szCs w:val="24"/>
          <w:lang w:val="lv-LV"/>
        </w:rPr>
        <w:lastRenderedPageBreak/>
        <w:t xml:space="preserve">sociālās apdrošināšanas obligāto iemaksu parādu, kas kopsummā pārsniedz 150 </w:t>
      </w:r>
      <w:r>
        <w:rPr>
          <w:i/>
          <w:iCs/>
          <w:color w:val="auto"/>
          <w:sz w:val="24"/>
          <w:szCs w:val="24"/>
          <w:lang w:val="lv-LV"/>
        </w:rPr>
        <w:t>euro</w:t>
      </w:r>
      <w:r>
        <w:rPr>
          <w:color w:val="auto"/>
          <w:sz w:val="24"/>
          <w:szCs w:val="24"/>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Pr>
          <w:i/>
          <w:iCs/>
          <w:color w:val="auto"/>
          <w:sz w:val="24"/>
          <w:szCs w:val="24"/>
          <w:lang w:val="lv-LV"/>
        </w:rPr>
        <w:t>euro</w:t>
      </w:r>
      <w:r>
        <w:rPr>
          <w:color w:val="auto"/>
          <w:sz w:val="24"/>
          <w:szCs w:val="24"/>
          <w:lang w:val="lv-LV"/>
        </w:rPr>
        <w:t>. Ja noteiktajā termiņā minētais apliecinājums nav iesniegts, komisija pretendentu izslēdz no dalības iepirkumā.</w:t>
      </w:r>
    </w:p>
    <w:p w:rsidR="0009595F" w:rsidRDefault="0009595F" w:rsidP="0009595F">
      <w:pPr>
        <w:numPr>
          <w:ilvl w:val="1"/>
          <w:numId w:val="6"/>
        </w:numPr>
        <w:tabs>
          <w:tab w:val="left" w:pos="-1134"/>
          <w:tab w:val="left" w:pos="-851"/>
        </w:tabs>
        <w:suppressAutoHyphens/>
        <w:spacing w:after="120"/>
        <w:ind w:left="567" w:hanging="567"/>
        <w:jc w:val="both"/>
        <w:rPr>
          <w:sz w:val="22"/>
          <w:szCs w:val="22"/>
        </w:rPr>
      </w:pPr>
      <w:r>
        <w:t xml:space="preserve">Triju darbdienu laikā pēc lēmuma pieņemšanas iepirkumu komisija informē visus pretendentus par iepirkumā izraudzīto pretendentu, kā arī pasūtītāja </w:t>
      </w:r>
      <w:proofErr w:type="spellStart"/>
      <w:r>
        <w:t>mājaslapā</w:t>
      </w:r>
      <w:proofErr w:type="spellEnd"/>
      <w:r>
        <w:t xml:space="preserve"> internetā nodrošina brīvu un tiešu elektronisku pieeju lēmumam par uzvarētāja noteikšanu iepirkumā. </w:t>
      </w:r>
    </w:p>
    <w:p w:rsidR="0009595F" w:rsidRDefault="0009595F" w:rsidP="0009595F">
      <w:pPr>
        <w:numPr>
          <w:ilvl w:val="0"/>
          <w:numId w:val="6"/>
        </w:numPr>
        <w:spacing w:before="120" w:after="120"/>
        <w:rPr>
          <w:b/>
          <w:bCs/>
        </w:rPr>
      </w:pPr>
      <w:r>
        <w:rPr>
          <w:b/>
          <w:bCs/>
        </w:rPr>
        <w:t>IEPIRKUMA LĪGUMS</w:t>
      </w:r>
    </w:p>
    <w:p w:rsidR="0009595F" w:rsidRDefault="0009595F" w:rsidP="0009595F">
      <w:pPr>
        <w:numPr>
          <w:ilvl w:val="1"/>
          <w:numId w:val="7"/>
        </w:numPr>
        <w:autoSpaceDE w:val="0"/>
        <w:autoSpaceDN w:val="0"/>
        <w:adjustRightInd w:val="0"/>
        <w:ind w:left="567" w:hanging="567"/>
        <w:jc w:val="both"/>
        <w:rPr>
          <w:lang w:eastAsia="lv-LV"/>
        </w:rPr>
      </w:pPr>
      <w:r>
        <w:rPr>
          <w:lang w:eastAsia="lv-LV"/>
        </w:rPr>
        <w:t xml:space="preserve">Pasūtītājs slēdz iepirkuma līgumu ar iepirkumu komisijas izraudzīto pretendentu. </w:t>
      </w:r>
    </w:p>
    <w:p w:rsidR="0009595F" w:rsidRDefault="0009595F" w:rsidP="0009595F">
      <w:pPr>
        <w:numPr>
          <w:ilvl w:val="1"/>
          <w:numId w:val="7"/>
        </w:numPr>
        <w:autoSpaceDE w:val="0"/>
        <w:autoSpaceDN w:val="0"/>
        <w:adjustRightInd w:val="0"/>
        <w:ind w:left="567" w:hanging="567"/>
        <w:jc w:val="both"/>
        <w:rPr>
          <w:lang w:eastAsia="lv-LV"/>
        </w:rPr>
      </w:pPr>
      <w:r>
        <w:rPr>
          <w:lang w:eastAsia="lv-LV"/>
        </w:rPr>
        <w:t>Iepirkuma līgums tiek noslēgts, ievērojot nolikumā noteiktās prasības, atbilstoši izraudzītā pretendenta piedāvājumam.</w:t>
      </w:r>
    </w:p>
    <w:p w:rsidR="0009595F" w:rsidRDefault="0009595F" w:rsidP="0009595F">
      <w:pPr>
        <w:numPr>
          <w:ilvl w:val="1"/>
          <w:numId w:val="7"/>
        </w:numPr>
        <w:autoSpaceDE w:val="0"/>
        <w:autoSpaceDN w:val="0"/>
        <w:adjustRightInd w:val="0"/>
        <w:spacing w:after="120"/>
        <w:ind w:left="567" w:hanging="567"/>
        <w:jc w:val="both"/>
        <w:rPr>
          <w:lang w:eastAsia="lv-LV"/>
        </w:rPr>
      </w:pPr>
      <w:r>
        <w:rPr>
          <w:lang w:eastAsia="lv-LV"/>
        </w:rPr>
        <w:t xml:space="preserve">Ja izraudzītais pretendents atteicas slēgt līgumu, komisija ir tiesīga pieņemt lēmumu slēgt iepirkuma līgumu ar nākamo nolikuma prasībām atbilstošo pretendentu, kurš ir piedāvājis zemāku līgumcenu. </w:t>
      </w:r>
    </w:p>
    <w:p w:rsidR="0009595F" w:rsidRDefault="0009595F" w:rsidP="0009595F">
      <w:pPr>
        <w:numPr>
          <w:ilvl w:val="0"/>
          <w:numId w:val="7"/>
        </w:numPr>
        <w:spacing w:after="120"/>
        <w:rPr>
          <w:b/>
          <w:bCs/>
        </w:rPr>
      </w:pPr>
      <w:r>
        <w:rPr>
          <w:b/>
          <w:bCs/>
        </w:rPr>
        <w:t>PRETENDENTA PIENĀKUMI UN TIESĪBAS</w:t>
      </w:r>
    </w:p>
    <w:p w:rsidR="0009595F" w:rsidRDefault="0009595F" w:rsidP="0009595F">
      <w:pPr>
        <w:numPr>
          <w:ilvl w:val="1"/>
          <w:numId w:val="7"/>
        </w:numPr>
        <w:ind w:left="567" w:hanging="567"/>
        <w:jc w:val="both"/>
      </w:pPr>
      <w:r>
        <w:t>Pretendentam ir pienākums pirms piedāvājuma sagatavošanas rūpīgi iepazīties ar visiem iepirkuma nolikuma un tā pielikumu nosacījumiem.</w:t>
      </w:r>
    </w:p>
    <w:p w:rsidR="0009595F" w:rsidRDefault="0009595F" w:rsidP="0009595F">
      <w:pPr>
        <w:numPr>
          <w:ilvl w:val="1"/>
          <w:numId w:val="7"/>
        </w:numPr>
        <w:spacing w:after="120"/>
        <w:ind w:left="567" w:hanging="567"/>
        <w:jc w:val="both"/>
      </w:pPr>
      <w:r>
        <w:t>Pretendentam ir tiesības līdz piedāvājumu iesniegšanas termiņa beigām mainīt vai atsaukt iesniegto piedāvājumu.</w:t>
      </w:r>
    </w:p>
    <w:p w:rsidR="0009595F" w:rsidRDefault="0009595F" w:rsidP="0009595F">
      <w:pPr>
        <w:numPr>
          <w:ilvl w:val="0"/>
          <w:numId w:val="7"/>
        </w:numPr>
        <w:spacing w:before="120" w:after="120"/>
        <w:rPr>
          <w:b/>
          <w:bCs/>
        </w:rPr>
      </w:pPr>
      <w:r>
        <w:rPr>
          <w:b/>
          <w:bCs/>
        </w:rPr>
        <w:t xml:space="preserve">IEPIRKUMU KOMISIJAS PIENĀKUMI UN TIESĪBAS </w:t>
      </w:r>
    </w:p>
    <w:p w:rsidR="0009595F" w:rsidRDefault="0009595F" w:rsidP="0009595F">
      <w:pPr>
        <w:numPr>
          <w:ilvl w:val="1"/>
          <w:numId w:val="7"/>
        </w:numPr>
        <w:ind w:left="567" w:hanging="567"/>
        <w:jc w:val="both"/>
      </w:pPr>
      <w:r>
        <w:t>Komisijai ir pienākums pārbaudīt un vērtēt saņemtos piedāvājumus, saskaņā ar Publisko iepirkumu likuma un iepirkuma nolikuma prasībām.</w:t>
      </w:r>
    </w:p>
    <w:p w:rsidR="0009595F" w:rsidRDefault="0009595F" w:rsidP="0009595F">
      <w:pPr>
        <w:numPr>
          <w:ilvl w:val="1"/>
          <w:numId w:val="7"/>
        </w:numPr>
        <w:ind w:left="567" w:hanging="567"/>
        <w:jc w:val="both"/>
      </w:pPr>
      <w:r>
        <w:t>Komisijai ir tiesības pārbaudīt pretendenta sniegto informāciju publiski pieejamās datu bāzēs vai kompetentās institūcijās, kā arī pieprasīt pretendentam precizēt sniegto informāciju, ja tas nepieciešams pretendentu atlases veikšanai vai piedāvājumu pārbaudei un vērtēšanai.</w:t>
      </w:r>
    </w:p>
    <w:p w:rsidR="0009595F" w:rsidRDefault="0009595F" w:rsidP="0009595F">
      <w:pPr>
        <w:numPr>
          <w:ilvl w:val="1"/>
          <w:numId w:val="7"/>
        </w:numPr>
        <w:ind w:left="567" w:hanging="567"/>
        <w:jc w:val="both"/>
      </w:pPr>
      <w:r>
        <w:t>Komisija ir tiesīga pieaicināt ekspertus pretendentu atlasei vai piedāvājumu pārbaudei un vērtēšanai.</w:t>
      </w:r>
    </w:p>
    <w:p w:rsidR="0009595F" w:rsidRDefault="0009595F" w:rsidP="0009595F">
      <w:pPr>
        <w:autoSpaceDE w:val="0"/>
        <w:autoSpaceDN w:val="0"/>
        <w:adjustRightInd w:val="0"/>
        <w:spacing w:after="120"/>
        <w:rPr>
          <w:b/>
          <w:bCs/>
          <w:lang w:eastAsia="lv-LV"/>
        </w:rPr>
      </w:pPr>
      <w:r>
        <w:rPr>
          <w:b/>
          <w:bCs/>
          <w:lang w:eastAsia="lv-LV"/>
        </w:rPr>
        <w:t>10. NOLIKUMA PIELIKUMI</w:t>
      </w:r>
    </w:p>
    <w:p w:rsidR="0009595F" w:rsidRDefault="0009595F" w:rsidP="0009595F">
      <w:pPr>
        <w:tabs>
          <w:tab w:val="left" w:pos="567"/>
        </w:tabs>
        <w:autoSpaceDE w:val="0"/>
        <w:autoSpaceDN w:val="0"/>
        <w:adjustRightInd w:val="0"/>
        <w:jc w:val="both"/>
        <w:rPr>
          <w:lang w:eastAsia="lv-LV"/>
        </w:rPr>
      </w:pPr>
      <w:r>
        <w:rPr>
          <w:lang w:eastAsia="lv-LV"/>
        </w:rPr>
        <w:t>10.1. Iepirkuma nolikumam ir pievienoti 4 (četri) pielikumi, kas ir tā neatņemamas sastāvdaļas:</w:t>
      </w:r>
    </w:p>
    <w:p w:rsidR="0009595F" w:rsidRDefault="0009595F" w:rsidP="0009595F">
      <w:pPr>
        <w:autoSpaceDE w:val="0"/>
        <w:autoSpaceDN w:val="0"/>
        <w:adjustRightInd w:val="0"/>
        <w:ind w:firstLine="567"/>
        <w:jc w:val="both"/>
        <w:rPr>
          <w:lang w:eastAsia="lv-LV"/>
        </w:rPr>
      </w:pPr>
      <w:r>
        <w:rPr>
          <w:lang w:eastAsia="lv-LV"/>
        </w:rPr>
        <w:t>10.1.1.pielikums Nr.1 „Pieteikums par piedalīšanos iepirkumā” (forma);</w:t>
      </w:r>
    </w:p>
    <w:p w:rsidR="0009595F" w:rsidRDefault="0009595F" w:rsidP="0009595F">
      <w:pPr>
        <w:autoSpaceDE w:val="0"/>
        <w:autoSpaceDN w:val="0"/>
        <w:adjustRightInd w:val="0"/>
        <w:ind w:firstLine="567"/>
        <w:jc w:val="both"/>
        <w:rPr>
          <w:lang w:eastAsia="lv-LV"/>
        </w:rPr>
      </w:pPr>
      <w:r>
        <w:rPr>
          <w:lang w:eastAsia="lv-LV"/>
        </w:rPr>
        <w:t xml:space="preserve">10.1.2.pielikums Nr.2 „Tehniskā specifikācija”; </w:t>
      </w:r>
    </w:p>
    <w:p w:rsidR="0009595F" w:rsidRDefault="0009595F" w:rsidP="0009595F">
      <w:pPr>
        <w:autoSpaceDE w:val="0"/>
        <w:autoSpaceDN w:val="0"/>
        <w:adjustRightInd w:val="0"/>
        <w:ind w:firstLine="567"/>
        <w:jc w:val="both"/>
        <w:rPr>
          <w:lang w:eastAsia="lv-LV"/>
        </w:rPr>
      </w:pPr>
      <w:r>
        <w:rPr>
          <w:lang w:eastAsia="lv-LV"/>
        </w:rPr>
        <w:t xml:space="preserve">10.1.3.pielikums Nr.3 </w:t>
      </w:r>
      <w:r w:rsidR="00493C85">
        <w:rPr>
          <w:lang w:eastAsia="lv-LV"/>
        </w:rPr>
        <w:t>“</w:t>
      </w:r>
      <w:r w:rsidR="00DC46D8">
        <w:rPr>
          <w:lang w:eastAsia="lv-LV"/>
        </w:rPr>
        <w:t>Informācija par pretendenta veiktajām piegādēm” (forma);</w:t>
      </w:r>
    </w:p>
    <w:p w:rsidR="0009595F" w:rsidRDefault="0009595F" w:rsidP="0009595F">
      <w:pPr>
        <w:autoSpaceDE w:val="0"/>
        <w:autoSpaceDN w:val="0"/>
        <w:adjustRightInd w:val="0"/>
        <w:ind w:firstLine="567"/>
        <w:jc w:val="both"/>
        <w:rPr>
          <w:lang w:eastAsia="lv-LV"/>
        </w:rPr>
      </w:pPr>
      <w:r>
        <w:rPr>
          <w:lang w:eastAsia="lv-LV"/>
        </w:rPr>
        <w:t>10.1.4.pielikums Nr.</w:t>
      </w:r>
      <w:r w:rsidR="00493C85">
        <w:rPr>
          <w:lang w:eastAsia="lv-LV"/>
        </w:rPr>
        <w:t>4 „Tehniskais</w:t>
      </w:r>
      <w:r w:rsidR="00902DDA">
        <w:rPr>
          <w:lang w:eastAsia="lv-LV"/>
        </w:rPr>
        <w:t xml:space="preserve"> un finanšu piedāvājums” (forma).</w:t>
      </w:r>
    </w:p>
    <w:p w:rsidR="00493C85" w:rsidRDefault="00493C85" w:rsidP="0009595F">
      <w:pPr>
        <w:autoSpaceDE w:val="0"/>
        <w:autoSpaceDN w:val="0"/>
        <w:adjustRightInd w:val="0"/>
        <w:ind w:firstLine="567"/>
        <w:jc w:val="both"/>
        <w:rPr>
          <w:lang w:eastAsia="lv-LV"/>
        </w:rPr>
      </w:pPr>
    </w:p>
    <w:p w:rsidR="0009595F" w:rsidRDefault="0009595F" w:rsidP="0009595F">
      <w:pPr>
        <w:jc w:val="right"/>
        <w:rPr>
          <w:b/>
        </w:rPr>
      </w:pPr>
    </w:p>
    <w:p w:rsidR="00A9531F" w:rsidRDefault="00A9531F" w:rsidP="0009595F">
      <w:pPr>
        <w:rPr>
          <w:b/>
        </w:rPr>
      </w:pPr>
    </w:p>
    <w:p w:rsidR="0009595F" w:rsidRDefault="0009595F" w:rsidP="0009595F">
      <w:pPr>
        <w:rPr>
          <w:b/>
        </w:rPr>
      </w:pPr>
    </w:p>
    <w:p w:rsidR="0009595F" w:rsidRDefault="0009595F" w:rsidP="0009595F">
      <w:pPr>
        <w:jc w:val="right"/>
        <w:rPr>
          <w:b/>
        </w:rPr>
      </w:pPr>
    </w:p>
    <w:p w:rsidR="0009595F" w:rsidRDefault="0009595F" w:rsidP="00CC2AB4">
      <w:pPr>
        <w:jc w:val="both"/>
      </w:pPr>
      <w:r>
        <w:t xml:space="preserve">Iepirkumu komisijas priekšsēdētājs </w:t>
      </w:r>
    </w:p>
    <w:p w:rsidR="00DC46D8" w:rsidRPr="00CC2AB4" w:rsidRDefault="00DC46D8" w:rsidP="00CC2AB4">
      <w:pPr>
        <w:jc w:val="both"/>
      </w:pPr>
    </w:p>
    <w:p w:rsidR="00103B8A" w:rsidRDefault="00103B8A">
      <w:pPr>
        <w:rPr>
          <w:b/>
          <w:i/>
          <w:u w:val="single"/>
        </w:rPr>
      </w:pPr>
      <w:r>
        <w:rPr>
          <w:b/>
          <w:i/>
          <w:u w:val="single"/>
        </w:rPr>
        <w:br w:type="page"/>
      </w:r>
    </w:p>
    <w:p w:rsidR="0009595F" w:rsidRDefault="0009595F" w:rsidP="0009595F">
      <w:pPr>
        <w:jc w:val="right"/>
        <w:rPr>
          <w:b/>
          <w:i/>
          <w:u w:val="single"/>
        </w:rPr>
      </w:pPr>
      <w:r>
        <w:rPr>
          <w:b/>
          <w:i/>
          <w:u w:val="single"/>
        </w:rPr>
        <w:lastRenderedPageBreak/>
        <w:t>Pielikums Nr.1</w:t>
      </w:r>
    </w:p>
    <w:p w:rsidR="0009595F" w:rsidRDefault="0009595F" w:rsidP="0009595F">
      <w:pPr>
        <w:jc w:val="both"/>
      </w:pPr>
    </w:p>
    <w:p w:rsidR="0009595F" w:rsidRPr="00F836AC" w:rsidRDefault="0009595F" w:rsidP="0009595F">
      <w:pPr>
        <w:autoSpaceDE w:val="0"/>
        <w:autoSpaceDN w:val="0"/>
        <w:adjustRightInd w:val="0"/>
        <w:rPr>
          <w:b/>
          <w:bCs/>
          <w:u w:val="single"/>
          <w:lang w:val="es-ES" w:eastAsia="ru-RU"/>
        </w:rPr>
      </w:pPr>
      <w:r w:rsidRPr="00F836AC">
        <w:rPr>
          <w:b/>
          <w:bCs/>
          <w:u w:val="single"/>
          <w:lang w:val="es-ES" w:eastAsia="ru-RU"/>
        </w:rPr>
        <w:t>PIETEIKUMS</w:t>
      </w:r>
    </w:p>
    <w:p w:rsidR="00021882" w:rsidRPr="00DC46D8" w:rsidRDefault="0009595F" w:rsidP="0008760D">
      <w:pPr>
        <w:ind w:left="414" w:firstLine="720"/>
        <w:rPr>
          <w:b/>
          <w:color w:val="000000"/>
        </w:rPr>
      </w:pPr>
      <w:r w:rsidRPr="00DC46D8">
        <w:rPr>
          <w:b/>
          <w:bCs/>
          <w:lang w:eastAsia="ru-RU"/>
        </w:rPr>
        <w:t xml:space="preserve">par piedalīšanos iepirkumā </w:t>
      </w:r>
      <w:r w:rsidR="00DC46D8" w:rsidRPr="00DC46D8">
        <w:rPr>
          <w:b/>
        </w:rPr>
        <w:t>„</w:t>
      </w:r>
      <w:r w:rsidR="00103B8A">
        <w:rPr>
          <w:b/>
        </w:rPr>
        <w:t>Mīkstā inventāra</w:t>
      </w:r>
      <w:r w:rsidR="00DC46D8" w:rsidRPr="00DC46D8">
        <w:rPr>
          <w:b/>
        </w:rPr>
        <w:t xml:space="preserve"> iegāde Maltas vidusskolas vajadzībām”  </w:t>
      </w:r>
    </w:p>
    <w:p w:rsidR="0009595F" w:rsidRDefault="00021882" w:rsidP="00021882">
      <w:pPr>
        <w:autoSpaceDE w:val="0"/>
        <w:autoSpaceDN w:val="0"/>
        <w:adjustRightInd w:val="0"/>
        <w:rPr>
          <w:bCs/>
          <w:lang w:eastAsia="ru-RU"/>
        </w:rPr>
      </w:pPr>
      <w:r>
        <w:rPr>
          <w:color w:val="000000"/>
        </w:rPr>
        <w:t xml:space="preserve"> </w:t>
      </w:r>
      <w:r w:rsidR="0009595F">
        <w:rPr>
          <w:bCs/>
          <w:lang w:eastAsia="ru-RU"/>
        </w:rPr>
        <w:t>(identifikācijas Nr.</w:t>
      </w:r>
      <w:r w:rsidR="0009595F">
        <w:rPr>
          <w:color w:val="000000"/>
        </w:rPr>
        <w:t xml:space="preserve"> RNP </w:t>
      </w:r>
      <w:r w:rsidR="009A15FB">
        <w:t>MPP 201</w:t>
      </w:r>
      <w:r w:rsidR="00DC46D8">
        <w:t>6</w:t>
      </w:r>
      <w:r w:rsidR="009A15FB">
        <w:t>/</w:t>
      </w:r>
      <w:r w:rsidR="00103B8A">
        <w:t>4</w:t>
      </w:r>
      <w:r w:rsidR="0009595F" w:rsidRPr="00412606">
        <w:t>)</w:t>
      </w:r>
    </w:p>
    <w:tbl>
      <w:tblPr>
        <w:tblW w:w="0" w:type="auto"/>
        <w:tblLook w:val="01E0" w:firstRow="1" w:lastRow="1" w:firstColumn="1" w:lastColumn="1" w:noHBand="0" w:noVBand="0"/>
      </w:tblPr>
      <w:tblGrid>
        <w:gridCol w:w="2085"/>
        <w:gridCol w:w="5763"/>
        <w:gridCol w:w="2088"/>
      </w:tblGrid>
      <w:tr w:rsidR="0009595F" w:rsidTr="0009595F">
        <w:tc>
          <w:tcPr>
            <w:tcW w:w="2085" w:type="dxa"/>
            <w:tcBorders>
              <w:top w:val="nil"/>
              <w:left w:val="nil"/>
              <w:bottom w:val="single" w:sz="4" w:space="0" w:color="auto"/>
              <w:right w:val="nil"/>
            </w:tcBorders>
          </w:tcPr>
          <w:p w:rsidR="0009595F" w:rsidRDefault="0009595F">
            <w:pPr>
              <w:autoSpaceDE w:val="0"/>
              <w:autoSpaceDN w:val="0"/>
              <w:adjustRightInd w:val="0"/>
              <w:rPr>
                <w:rFonts w:ascii="TimesNewRoman,Italic" w:hAnsi="TimesNewRoman,Italic" w:cs="TimesNewRoman,Italic"/>
                <w:i/>
                <w:iCs/>
                <w:sz w:val="22"/>
                <w:szCs w:val="22"/>
                <w:lang w:eastAsia="ru-RU"/>
              </w:rPr>
            </w:pPr>
          </w:p>
        </w:tc>
        <w:tc>
          <w:tcPr>
            <w:tcW w:w="5763" w:type="dxa"/>
          </w:tcPr>
          <w:p w:rsidR="0009595F" w:rsidRDefault="0009595F">
            <w:pPr>
              <w:autoSpaceDE w:val="0"/>
              <w:autoSpaceDN w:val="0"/>
              <w:adjustRightInd w:val="0"/>
              <w:rPr>
                <w:rFonts w:ascii="TimesNewRoman,Italic" w:hAnsi="TimesNewRoman,Italic" w:cs="TimesNewRoman,Italic"/>
                <w:i/>
                <w:iCs/>
                <w:sz w:val="22"/>
                <w:szCs w:val="22"/>
                <w:lang w:eastAsia="ru-RU"/>
              </w:rPr>
            </w:pPr>
          </w:p>
        </w:tc>
        <w:tc>
          <w:tcPr>
            <w:tcW w:w="2088" w:type="dxa"/>
            <w:tcBorders>
              <w:top w:val="nil"/>
              <w:left w:val="nil"/>
              <w:bottom w:val="single" w:sz="4" w:space="0" w:color="auto"/>
              <w:right w:val="nil"/>
            </w:tcBorders>
          </w:tcPr>
          <w:p w:rsidR="0009595F" w:rsidRDefault="0009595F">
            <w:pPr>
              <w:autoSpaceDE w:val="0"/>
              <w:autoSpaceDN w:val="0"/>
              <w:adjustRightInd w:val="0"/>
              <w:rPr>
                <w:rFonts w:ascii="TimesNewRoman,Italic" w:hAnsi="TimesNewRoman,Italic" w:cs="TimesNewRoman,Italic"/>
                <w:i/>
                <w:iCs/>
                <w:sz w:val="22"/>
                <w:szCs w:val="22"/>
                <w:lang w:eastAsia="ru-RU"/>
              </w:rPr>
            </w:pPr>
          </w:p>
        </w:tc>
      </w:tr>
      <w:tr w:rsidR="0009595F" w:rsidTr="0009595F">
        <w:trPr>
          <w:trHeight w:val="215"/>
        </w:trPr>
        <w:tc>
          <w:tcPr>
            <w:tcW w:w="2085" w:type="dxa"/>
            <w:tcBorders>
              <w:top w:val="single" w:sz="4" w:space="0" w:color="auto"/>
              <w:left w:val="nil"/>
              <w:bottom w:val="nil"/>
              <w:right w:val="nil"/>
            </w:tcBorders>
            <w:hideMark/>
          </w:tcPr>
          <w:p w:rsidR="0009595F" w:rsidRDefault="0009595F">
            <w:pPr>
              <w:autoSpaceDE w:val="0"/>
              <w:autoSpaceDN w:val="0"/>
              <w:adjustRightInd w:val="0"/>
              <w:spacing w:after="120"/>
              <w:rPr>
                <w:rFonts w:ascii="TimesNewRoman,Italic" w:hAnsi="TimesNewRoman,Italic" w:cs="TimesNewRoman,Italic"/>
                <w:iCs/>
                <w:sz w:val="20"/>
                <w:szCs w:val="20"/>
                <w:lang w:eastAsia="ru-RU"/>
              </w:rPr>
            </w:pPr>
            <w:r>
              <w:rPr>
                <w:iCs/>
                <w:sz w:val="20"/>
                <w:szCs w:val="20"/>
                <w:lang w:eastAsia="ru-RU"/>
              </w:rPr>
              <w:t>(sastādīšanas vieta)</w:t>
            </w:r>
          </w:p>
        </w:tc>
        <w:tc>
          <w:tcPr>
            <w:tcW w:w="5763" w:type="dxa"/>
          </w:tcPr>
          <w:p w:rsidR="0009595F" w:rsidRDefault="0009595F">
            <w:pPr>
              <w:autoSpaceDE w:val="0"/>
              <w:autoSpaceDN w:val="0"/>
              <w:adjustRightInd w:val="0"/>
              <w:spacing w:after="120"/>
              <w:rPr>
                <w:rFonts w:ascii="TimesNewRoman,Italic" w:hAnsi="TimesNewRoman,Italic" w:cs="TimesNewRoman,Italic"/>
                <w:i/>
                <w:iCs/>
                <w:sz w:val="22"/>
                <w:szCs w:val="22"/>
                <w:lang w:eastAsia="ru-RU"/>
              </w:rPr>
            </w:pPr>
          </w:p>
        </w:tc>
        <w:tc>
          <w:tcPr>
            <w:tcW w:w="2088" w:type="dxa"/>
            <w:tcBorders>
              <w:top w:val="single" w:sz="4" w:space="0" w:color="auto"/>
              <w:left w:val="nil"/>
              <w:bottom w:val="nil"/>
              <w:right w:val="nil"/>
            </w:tcBorders>
            <w:hideMark/>
          </w:tcPr>
          <w:p w:rsidR="0009595F" w:rsidRDefault="0009595F">
            <w:pPr>
              <w:autoSpaceDE w:val="0"/>
              <w:autoSpaceDN w:val="0"/>
              <w:adjustRightInd w:val="0"/>
              <w:spacing w:after="120"/>
              <w:rPr>
                <w:rFonts w:ascii="TimesNewRoman,Italic" w:hAnsi="TimesNewRoman,Italic" w:cs="TimesNewRoman,Italic"/>
                <w:iCs/>
                <w:sz w:val="20"/>
                <w:szCs w:val="20"/>
                <w:lang w:eastAsia="ru-RU"/>
              </w:rPr>
            </w:pPr>
            <w:r>
              <w:rPr>
                <w:iCs/>
                <w:sz w:val="20"/>
                <w:szCs w:val="20"/>
                <w:lang w:eastAsia="ru-RU"/>
              </w:rPr>
              <w:t>(datums)</w:t>
            </w:r>
          </w:p>
        </w:tc>
      </w:tr>
    </w:tbl>
    <w:p w:rsidR="0009595F" w:rsidRDefault="0009595F" w:rsidP="0009595F">
      <w:pPr>
        <w:autoSpaceDE w:val="0"/>
        <w:autoSpaceDN w:val="0"/>
        <w:adjustRightInd w:val="0"/>
        <w:spacing w:after="120"/>
        <w:jc w:val="both"/>
        <w:rPr>
          <w:lang w:eastAsia="ru-RU"/>
        </w:rPr>
      </w:pPr>
      <w:r>
        <w:rPr>
          <w:lang w:eastAsia="ru-RU"/>
        </w:rPr>
        <w:t xml:space="preserve">     Pretendents &lt;</w:t>
      </w:r>
      <w:r>
        <w:rPr>
          <w:b/>
          <w:i/>
          <w:lang w:eastAsia="ru-RU"/>
        </w:rPr>
        <w:t>pretendenta</w:t>
      </w:r>
      <w:r>
        <w:rPr>
          <w:b/>
          <w:lang w:eastAsia="ru-RU"/>
        </w:rPr>
        <w:t xml:space="preserve"> </w:t>
      </w:r>
      <w:r>
        <w:rPr>
          <w:b/>
          <w:i/>
          <w:lang w:eastAsia="ru-RU"/>
        </w:rPr>
        <w:t>nosaukums</w:t>
      </w:r>
      <w:r>
        <w:rPr>
          <w:lang w:eastAsia="ru-RU"/>
        </w:rPr>
        <w:t>&gt;, reģistrācijas Nr.&lt;</w:t>
      </w:r>
      <w:r>
        <w:rPr>
          <w:i/>
          <w:lang w:eastAsia="ru-RU"/>
        </w:rPr>
        <w:t>reģistrācijas numurs</w:t>
      </w:r>
      <w:r>
        <w:rPr>
          <w:lang w:eastAsia="ru-RU"/>
        </w:rPr>
        <w:t>&gt;, adrese: &lt;</w:t>
      </w:r>
      <w:r>
        <w:rPr>
          <w:i/>
          <w:lang w:eastAsia="ru-RU"/>
        </w:rPr>
        <w:t>juridiskā</w:t>
      </w:r>
      <w:r>
        <w:rPr>
          <w:lang w:eastAsia="ru-RU"/>
        </w:rPr>
        <w:t xml:space="preserve"> </w:t>
      </w:r>
      <w:r>
        <w:rPr>
          <w:i/>
          <w:lang w:eastAsia="ru-RU"/>
        </w:rPr>
        <w:t>adrese</w:t>
      </w:r>
      <w:r>
        <w:rPr>
          <w:lang w:eastAsia="ru-RU"/>
        </w:rPr>
        <w:t>&gt;, &lt;</w:t>
      </w:r>
      <w:r>
        <w:rPr>
          <w:i/>
          <w:lang w:eastAsia="ru-RU"/>
        </w:rPr>
        <w:t>personas, kas paraksta pieteikumu un piedāvājumu, amats, vārds, uzvārds</w:t>
      </w:r>
      <w:r>
        <w:rPr>
          <w:lang w:eastAsia="ru-RU"/>
        </w:rPr>
        <w:t>&gt; personā, kas rīkojas uz &lt;</w:t>
      </w:r>
      <w:r>
        <w:rPr>
          <w:i/>
          <w:lang w:eastAsia="ru-RU"/>
        </w:rPr>
        <w:t>pilnvarojošā dokumenta nosaukums</w:t>
      </w:r>
      <w:r>
        <w:rPr>
          <w:lang w:eastAsia="ru-RU"/>
        </w:rPr>
        <w:t>&gt;, ar šā pieteikuma iesniegšanu:</w:t>
      </w:r>
    </w:p>
    <w:p w:rsidR="0009595F" w:rsidRDefault="0009595F" w:rsidP="0009595F">
      <w:pPr>
        <w:numPr>
          <w:ilvl w:val="0"/>
          <w:numId w:val="8"/>
        </w:numPr>
        <w:spacing w:after="120"/>
        <w:ind w:left="714" w:hanging="357"/>
        <w:jc w:val="both"/>
        <w:rPr>
          <w:color w:val="000000"/>
        </w:rPr>
      </w:pPr>
      <w:r>
        <w:rPr>
          <w:lang w:eastAsia="ru-RU"/>
        </w:rPr>
        <w:t xml:space="preserve">piesakās piedalīties iepirkumā </w:t>
      </w:r>
      <w:r w:rsidR="00DC46D8" w:rsidRPr="00DC46D8">
        <w:rPr>
          <w:b/>
        </w:rPr>
        <w:t>„</w:t>
      </w:r>
      <w:r w:rsidR="00103B8A">
        <w:rPr>
          <w:b/>
        </w:rPr>
        <w:t>Mīkstā inventāra</w:t>
      </w:r>
      <w:r w:rsidR="00DC46D8" w:rsidRPr="00DC46D8">
        <w:rPr>
          <w:b/>
        </w:rPr>
        <w:t xml:space="preserve"> iegāde Maltas vidusskolas vajadzībām”  </w:t>
      </w:r>
      <w:r>
        <w:rPr>
          <w:color w:val="000000"/>
        </w:rPr>
        <w:t xml:space="preserve">identifikācijas Nr. RNP </w:t>
      </w:r>
      <w:r w:rsidR="00412606" w:rsidRPr="00412606">
        <w:t>MPP 201</w:t>
      </w:r>
      <w:r w:rsidR="00DC46D8">
        <w:t>6</w:t>
      </w:r>
      <w:r w:rsidR="00412606" w:rsidRPr="00412606">
        <w:t>/</w:t>
      </w:r>
      <w:r w:rsidR="00103B8A">
        <w:t>4</w:t>
      </w:r>
      <w:r w:rsidRPr="00412606">
        <w:t>;</w:t>
      </w:r>
    </w:p>
    <w:p w:rsidR="0009595F" w:rsidRDefault="0009595F" w:rsidP="0009595F">
      <w:pPr>
        <w:numPr>
          <w:ilvl w:val="0"/>
          <w:numId w:val="8"/>
        </w:numPr>
        <w:spacing w:after="120"/>
        <w:ind w:left="714" w:hanging="357"/>
        <w:jc w:val="both"/>
        <w:rPr>
          <w:b/>
          <w:color w:val="000000"/>
        </w:rPr>
      </w:pPr>
      <w:r>
        <w:rPr>
          <w:lang w:eastAsia="ru-RU"/>
        </w:rPr>
        <w:t>apņemas ievērot iepirkuma nolikuma prasības;</w:t>
      </w:r>
    </w:p>
    <w:p w:rsidR="0009595F" w:rsidRDefault="0009595F" w:rsidP="0009595F">
      <w:pPr>
        <w:numPr>
          <w:ilvl w:val="0"/>
          <w:numId w:val="8"/>
        </w:numPr>
        <w:spacing w:after="120"/>
        <w:ind w:left="714" w:hanging="357"/>
        <w:jc w:val="both"/>
        <w:rPr>
          <w:b/>
          <w:color w:val="000000"/>
        </w:rPr>
      </w:pPr>
      <w:r>
        <w:rPr>
          <w:lang w:eastAsia="ru-RU"/>
        </w:rPr>
        <w:t>apliecina, ka visas sniegtās ziņas ir patiesas;</w:t>
      </w:r>
    </w:p>
    <w:p w:rsidR="0009595F" w:rsidRDefault="0009595F" w:rsidP="0009595F">
      <w:pPr>
        <w:numPr>
          <w:ilvl w:val="0"/>
          <w:numId w:val="8"/>
        </w:numPr>
        <w:spacing w:after="120"/>
        <w:ind w:left="714" w:hanging="357"/>
        <w:jc w:val="both"/>
        <w:rPr>
          <w:b/>
          <w:color w:val="000000"/>
        </w:rPr>
      </w:pPr>
      <w:r>
        <w:rPr>
          <w:lang w:eastAsia="ru-RU"/>
        </w:rPr>
        <w:t>apliecina, ka pretendentam ir visi nepieciešamie dokumenti (sertifikāti, licences vai tml.), lai Latvijas Re</w:t>
      </w:r>
      <w:r w:rsidR="009A15FB">
        <w:rPr>
          <w:lang w:eastAsia="ru-RU"/>
        </w:rPr>
        <w:t>publikā nodarbot</w:t>
      </w:r>
      <w:r w:rsidR="00103B8A">
        <w:rPr>
          <w:lang w:eastAsia="ru-RU"/>
        </w:rPr>
        <w:t xml:space="preserve">os ar piedāvātā mīkstā inventāra </w:t>
      </w:r>
      <w:r>
        <w:rPr>
          <w:lang w:eastAsia="ru-RU"/>
        </w:rPr>
        <w:t>tirdzniecību;</w:t>
      </w:r>
    </w:p>
    <w:p w:rsidR="0009595F" w:rsidRDefault="0009595F" w:rsidP="0009595F">
      <w:pPr>
        <w:numPr>
          <w:ilvl w:val="0"/>
          <w:numId w:val="8"/>
        </w:numPr>
        <w:spacing w:after="120"/>
        <w:ind w:left="714" w:hanging="357"/>
        <w:jc w:val="both"/>
        <w:rPr>
          <w:b/>
          <w:color w:val="000000"/>
        </w:rPr>
      </w:pPr>
      <w:r>
        <w:rPr>
          <w:lang w:eastAsia="ru-RU"/>
        </w:rPr>
        <w:t>apliecina, ka nav tādu apstākļu, kuri liegtu pretendentam piedalīties iepirkumā;</w:t>
      </w:r>
    </w:p>
    <w:p w:rsidR="0009595F" w:rsidRDefault="0009595F" w:rsidP="0009595F">
      <w:pPr>
        <w:numPr>
          <w:ilvl w:val="0"/>
          <w:numId w:val="8"/>
        </w:numPr>
        <w:spacing w:after="120"/>
        <w:ind w:left="714" w:hanging="357"/>
        <w:jc w:val="both"/>
        <w:rPr>
          <w:lang w:eastAsia="ru-RU"/>
        </w:rPr>
      </w:pPr>
      <w:r>
        <w:rPr>
          <w:lang w:eastAsia="ru-RU"/>
        </w:rPr>
        <w:t>iepirkuma līguma slēgšanas tiesību piešķiršanas gadījumā apņemas piegādāt teh</w:t>
      </w:r>
      <w:r w:rsidR="00DC46D8">
        <w:rPr>
          <w:lang w:eastAsia="ru-RU"/>
        </w:rPr>
        <w:t>n</w:t>
      </w:r>
      <w:r w:rsidR="005F1257">
        <w:rPr>
          <w:lang w:eastAsia="ru-RU"/>
        </w:rPr>
        <w:t xml:space="preserve">iskajā specifikācijā paredzēto mīksto inventāru </w:t>
      </w:r>
      <w:r>
        <w:rPr>
          <w:lang w:eastAsia="ru-RU"/>
        </w:rPr>
        <w:t xml:space="preserve">par piedāvāto līgumcenu: </w:t>
      </w:r>
      <w:r>
        <w:rPr>
          <w:b/>
          <w:lang w:eastAsia="ru-RU"/>
        </w:rPr>
        <w:t>EUR</w:t>
      </w:r>
      <w:r>
        <w:rPr>
          <w:lang w:eastAsia="ru-RU"/>
        </w:rPr>
        <w:t xml:space="preserve"> &lt;</w:t>
      </w:r>
      <w:r>
        <w:rPr>
          <w:b/>
          <w:i/>
          <w:lang w:eastAsia="ru-RU"/>
        </w:rPr>
        <w:t>summa cipariem</w:t>
      </w:r>
      <w:r>
        <w:rPr>
          <w:lang w:eastAsia="ru-RU"/>
        </w:rPr>
        <w:t>&gt; (&lt;</w:t>
      </w:r>
      <w:r>
        <w:rPr>
          <w:b/>
          <w:i/>
          <w:lang w:eastAsia="ru-RU"/>
        </w:rPr>
        <w:t>summa vārdiem</w:t>
      </w:r>
      <w:r>
        <w:rPr>
          <w:lang w:eastAsia="ru-RU"/>
        </w:rPr>
        <w:t>&gt;) bez pievienotās vērtības nodokļa (PVN).</w:t>
      </w:r>
    </w:p>
    <w:p w:rsidR="0009595F" w:rsidRDefault="0009595F" w:rsidP="0009595F">
      <w:pPr>
        <w:jc w:val="both"/>
        <w:rPr>
          <w:lang w:eastAsia="ru-RU"/>
        </w:rPr>
      </w:pPr>
      <w:r>
        <w:rPr>
          <w:lang w:eastAsia="ru-RU"/>
        </w:rPr>
        <w:t>Piedāvājuma summa, ieskaitot PVN – EUR &lt;</w:t>
      </w:r>
      <w:r>
        <w:rPr>
          <w:i/>
          <w:lang w:eastAsia="ru-RU"/>
        </w:rPr>
        <w:t>summa cipariem</w:t>
      </w:r>
      <w:r>
        <w:rPr>
          <w:lang w:eastAsia="ru-RU"/>
        </w:rPr>
        <w:t>&gt; (&lt;</w:t>
      </w:r>
      <w:r>
        <w:rPr>
          <w:i/>
          <w:lang w:eastAsia="ru-RU"/>
        </w:rPr>
        <w:t>summa vārdiem</w:t>
      </w:r>
      <w:r>
        <w:rPr>
          <w:lang w:eastAsia="ru-RU"/>
        </w:rPr>
        <w:t>&gt;).</w:t>
      </w:r>
    </w:p>
    <w:p w:rsidR="0009595F" w:rsidRDefault="0009595F" w:rsidP="0009595F">
      <w:pPr>
        <w:jc w:val="both"/>
        <w:rPr>
          <w:lang w:eastAsia="ru-RU"/>
        </w:rPr>
      </w:pP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 xml:space="preserve">Nosaukums: </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Adrese:</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Reģistrācijas Nr.</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Tālrunis:</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Fakss:</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E-pasts:</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Kontaktpersona:</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Maksājumu rekvizīti</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 xml:space="preserve">Banka: </w:t>
      </w:r>
    </w:p>
    <w:p w:rsidR="0009595F" w:rsidRDefault="0009595F" w:rsidP="00C62F60">
      <w:pPr>
        <w:pBdr>
          <w:bottom w:val="single" w:sz="4" w:space="1" w:color="auto"/>
          <w:between w:val="single" w:sz="4" w:space="1" w:color="auto"/>
        </w:pBdr>
        <w:autoSpaceDE w:val="0"/>
        <w:autoSpaceDN w:val="0"/>
        <w:adjustRightInd w:val="0"/>
        <w:spacing w:before="120"/>
        <w:ind w:right="3238"/>
        <w:jc w:val="left"/>
        <w:rPr>
          <w:sz w:val="22"/>
          <w:szCs w:val="22"/>
          <w:lang w:eastAsia="ru-RU"/>
        </w:rPr>
      </w:pPr>
      <w:r>
        <w:rPr>
          <w:sz w:val="22"/>
          <w:szCs w:val="22"/>
          <w:lang w:eastAsia="ru-RU"/>
        </w:rPr>
        <w:t>Konts:</w:t>
      </w:r>
    </w:p>
    <w:p w:rsidR="0009595F" w:rsidRDefault="0009595F" w:rsidP="00C62F60">
      <w:pPr>
        <w:pBdr>
          <w:bottom w:val="single" w:sz="4" w:space="1" w:color="auto"/>
          <w:between w:val="single" w:sz="4" w:space="1" w:color="auto"/>
        </w:pBdr>
        <w:autoSpaceDE w:val="0"/>
        <w:autoSpaceDN w:val="0"/>
        <w:adjustRightInd w:val="0"/>
        <w:spacing w:before="120" w:after="120"/>
        <w:ind w:right="3238"/>
        <w:jc w:val="left"/>
        <w:rPr>
          <w:sz w:val="22"/>
          <w:szCs w:val="22"/>
          <w:lang w:val="en-GB" w:eastAsia="ru-RU"/>
        </w:rPr>
      </w:pPr>
      <w:r>
        <w:rPr>
          <w:sz w:val="22"/>
          <w:szCs w:val="22"/>
          <w:lang w:eastAsia="ru-RU"/>
        </w:rPr>
        <w:t>Kods:</w:t>
      </w:r>
    </w:p>
    <w:p w:rsidR="0009595F" w:rsidRDefault="0009595F" w:rsidP="0009595F">
      <w:pPr>
        <w:autoSpaceDE w:val="0"/>
        <w:autoSpaceDN w:val="0"/>
        <w:adjustRightInd w:val="0"/>
        <w:rPr>
          <w:lang w:val="en-GB" w:eastAsia="ru-RU"/>
        </w:rPr>
      </w:pPr>
    </w:p>
    <w:p w:rsidR="0009595F" w:rsidRDefault="0009595F" w:rsidP="0009595F">
      <w:pPr>
        <w:rPr>
          <w:sz w:val="22"/>
          <w:szCs w:val="22"/>
          <w:lang w:eastAsia="ru-RU"/>
        </w:rPr>
      </w:pPr>
    </w:p>
    <w:p w:rsidR="0009595F" w:rsidRPr="00021882" w:rsidRDefault="0009595F" w:rsidP="00021882">
      <w:pPr>
        <w:jc w:val="left"/>
        <w:rPr>
          <w:sz w:val="22"/>
          <w:szCs w:val="22"/>
        </w:rPr>
      </w:pPr>
      <w:r>
        <w:rPr>
          <w:sz w:val="22"/>
          <w:szCs w:val="22"/>
          <w:lang w:eastAsia="ru-RU"/>
        </w:rPr>
        <w:t>Pretendenta pārstāvja paraksts: ______________________</w:t>
      </w:r>
      <w:r>
        <w:rPr>
          <w:i/>
          <w:iCs/>
          <w:sz w:val="22"/>
          <w:szCs w:val="22"/>
          <w:lang w:eastAsia="ru-RU"/>
        </w:rPr>
        <w:t xml:space="preserve"> &lt;vārds, uzvārds&gt;</w:t>
      </w:r>
    </w:p>
    <w:p w:rsidR="00C62F60" w:rsidRDefault="00C62F60" w:rsidP="0009595F">
      <w:pPr>
        <w:jc w:val="right"/>
        <w:rPr>
          <w:b/>
          <w:i/>
          <w:u w:val="single"/>
        </w:rPr>
      </w:pPr>
    </w:p>
    <w:p w:rsidR="00C62F60" w:rsidRDefault="00C62F60" w:rsidP="0009595F">
      <w:pPr>
        <w:jc w:val="right"/>
        <w:rPr>
          <w:b/>
          <w:i/>
          <w:u w:val="single"/>
        </w:rPr>
      </w:pPr>
    </w:p>
    <w:p w:rsidR="00CC2AB4" w:rsidRDefault="00CC2AB4" w:rsidP="0009595F">
      <w:pPr>
        <w:jc w:val="right"/>
        <w:rPr>
          <w:b/>
          <w:i/>
          <w:u w:val="single"/>
        </w:rPr>
      </w:pPr>
    </w:p>
    <w:p w:rsidR="0009595F" w:rsidRDefault="0009595F" w:rsidP="0009595F">
      <w:pPr>
        <w:jc w:val="right"/>
        <w:rPr>
          <w:b/>
          <w:i/>
          <w:u w:val="single"/>
        </w:rPr>
      </w:pPr>
      <w:r>
        <w:rPr>
          <w:b/>
          <w:i/>
          <w:u w:val="single"/>
        </w:rPr>
        <w:lastRenderedPageBreak/>
        <w:t>Pielikums Nr. 2</w:t>
      </w:r>
    </w:p>
    <w:p w:rsidR="00C62F60" w:rsidRDefault="0009595F" w:rsidP="00C62F60">
      <w:pPr>
        <w:rPr>
          <w:b/>
          <w:u w:val="single"/>
        </w:rPr>
      </w:pPr>
      <w:r>
        <w:rPr>
          <w:b/>
          <w:u w:val="single"/>
        </w:rPr>
        <w:t xml:space="preserve">TEHNISKĀ SPECIFIKĀCIJA </w:t>
      </w:r>
    </w:p>
    <w:p w:rsidR="00655C7E" w:rsidRDefault="00655C7E" w:rsidP="00C62F60">
      <w:pPr>
        <w:rPr>
          <w:b/>
          <w:u w:val="single"/>
        </w:rPr>
      </w:pPr>
    </w:p>
    <w:p w:rsidR="00C62F60" w:rsidRPr="00021882" w:rsidRDefault="00C62F60" w:rsidP="00C62F60">
      <w:pPr>
        <w:rPr>
          <w:b/>
          <w:color w:val="000000"/>
        </w:rPr>
      </w:pPr>
      <w:r>
        <w:rPr>
          <w:b/>
          <w:bCs/>
          <w:lang w:eastAsia="ru-RU"/>
        </w:rPr>
        <w:t xml:space="preserve">iepirkumā </w:t>
      </w:r>
      <w:r w:rsidR="00DC46D8" w:rsidRPr="00DC46D8">
        <w:rPr>
          <w:b/>
        </w:rPr>
        <w:t>„</w:t>
      </w:r>
      <w:r w:rsidR="00103B8A">
        <w:rPr>
          <w:b/>
        </w:rPr>
        <w:t>Mīkstā inventāra</w:t>
      </w:r>
      <w:r w:rsidR="00DC46D8" w:rsidRPr="00DC46D8">
        <w:rPr>
          <w:b/>
        </w:rPr>
        <w:t xml:space="preserve"> iegāde Maltas vidusskolas vajadzībām”  </w:t>
      </w:r>
    </w:p>
    <w:p w:rsidR="00655C7E" w:rsidRPr="00655C7E" w:rsidRDefault="00C62F60" w:rsidP="00655C7E">
      <w:pPr>
        <w:autoSpaceDE w:val="0"/>
        <w:autoSpaceDN w:val="0"/>
        <w:adjustRightInd w:val="0"/>
      </w:pPr>
      <w:r>
        <w:rPr>
          <w:bCs/>
          <w:lang w:eastAsia="ru-RU"/>
        </w:rPr>
        <w:t>(identifikācijas Nr.</w:t>
      </w:r>
      <w:r>
        <w:rPr>
          <w:color w:val="000000"/>
        </w:rPr>
        <w:t xml:space="preserve"> </w:t>
      </w:r>
      <w:r w:rsidR="00DC46D8">
        <w:t>RNP MPP 2016</w:t>
      </w:r>
      <w:r w:rsidRPr="00412606">
        <w:t>/</w:t>
      </w:r>
      <w:r w:rsidR="00103B8A">
        <w:t>4</w:t>
      </w:r>
      <w:r w:rsidRPr="00412606">
        <w:t>)</w:t>
      </w:r>
    </w:p>
    <w:p w:rsidR="00E31810" w:rsidRDefault="00E31810" w:rsidP="00E31810">
      <w:pPr>
        <w:rPr>
          <w:b/>
          <w:u w:val="single"/>
        </w:rPr>
      </w:pPr>
    </w:p>
    <w:p w:rsidR="00443618" w:rsidRDefault="00511D59" w:rsidP="00511D59">
      <w:pPr>
        <w:spacing w:after="200" w:line="276" w:lineRule="auto"/>
        <w:rPr>
          <w:b/>
        </w:rPr>
      </w:pPr>
      <w:r>
        <w:rPr>
          <w:b/>
        </w:rPr>
        <w:t xml:space="preserve">Iepirkuma priekšmets: </w:t>
      </w:r>
      <w:r w:rsidR="00026D16" w:rsidRPr="00026D16">
        <w:rPr>
          <w:b/>
        </w:rPr>
        <w:t xml:space="preserve">CPV kods: </w:t>
      </w:r>
      <w:hyperlink r:id="rId12" w:history="1">
        <w:r w:rsidR="00103B8A">
          <w:rPr>
            <w:rStyle w:val="Hyperlink"/>
            <w:b/>
            <w:color w:val="auto"/>
          </w:rPr>
          <w:t>3950</w:t>
        </w:r>
        <w:r w:rsidRPr="008B1AC8">
          <w:rPr>
            <w:rStyle w:val="Hyperlink"/>
            <w:b/>
            <w:color w:val="auto"/>
          </w:rPr>
          <w:t>0000-0</w:t>
        </w:r>
      </w:hyperlink>
      <w:r>
        <w:t xml:space="preserve"> </w:t>
      </w:r>
      <w:r w:rsidRPr="00511D59">
        <w:rPr>
          <w:b/>
        </w:rPr>
        <w:t>(</w:t>
      </w:r>
      <w:r w:rsidR="00103B8A">
        <w:rPr>
          <w:b/>
        </w:rPr>
        <w:t>Tekstilpreces</w:t>
      </w:r>
      <w:r w:rsidRPr="00511D59">
        <w:rPr>
          <w:b/>
        </w:rPr>
        <w:t>).</w:t>
      </w:r>
    </w:p>
    <w:tbl>
      <w:tblPr>
        <w:tblW w:w="949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693"/>
        <w:gridCol w:w="851"/>
        <w:gridCol w:w="850"/>
        <w:gridCol w:w="4395"/>
      </w:tblGrid>
      <w:tr w:rsidR="00103B8A" w:rsidRPr="00CA3972" w:rsidTr="00103B8A">
        <w:trPr>
          <w:jc w:val="center"/>
        </w:trPr>
        <w:tc>
          <w:tcPr>
            <w:tcW w:w="709" w:type="dxa"/>
            <w:tcBorders>
              <w:top w:val="single" w:sz="4" w:space="0" w:color="auto"/>
              <w:left w:val="single" w:sz="4" w:space="0" w:color="auto"/>
              <w:bottom w:val="single" w:sz="4" w:space="0" w:color="auto"/>
              <w:right w:val="single" w:sz="4" w:space="0" w:color="auto"/>
            </w:tcBorders>
            <w:hideMark/>
          </w:tcPr>
          <w:p w:rsidR="00103B8A" w:rsidRPr="00CA3972" w:rsidRDefault="00103B8A" w:rsidP="0052664E">
            <w:pPr>
              <w:tabs>
                <w:tab w:val="left" w:pos="1740"/>
              </w:tabs>
              <w:rPr>
                <w:b/>
              </w:rPr>
            </w:pPr>
            <w:r w:rsidRPr="00CA3972">
              <w:rPr>
                <w:b/>
              </w:rPr>
              <w:t>Nr.</w:t>
            </w:r>
          </w:p>
          <w:p w:rsidR="00103B8A" w:rsidRPr="00CA3972" w:rsidRDefault="00103B8A" w:rsidP="0052664E">
            <w:pPr>
              <w:tabs>
                <w:tab w:val="left" w:pos="1740"/>
              </w:tabs>
              <w:rPr>
                <w:b/>
              </w:rPr>
            </w:pPr>
            <w:r w:rsidRPr="00CA3972">
              <w:rPr>
                <w:b/>
              </w:rPr>
              <w:t>p.k.</w:t>
            </w:r>
          </w:p>
        </w:tc>
        <w:tc>
          <w:tcPr>
            <w:tcW w:w="2693" w:type="dxa"/>
            <w:tcBorders>
              <w:top w:val="single" w:sz="12" w:space="0" w:color="auto"/>
              <w:left w:val="single" w:sz="4" w:space="0" w:color="auto"/>
              <w:bottom w:val="single" w:sz="4" w:space="0" w:color="auto"/>
              <w:right w:val="single" w:sz="4" w:space="0" w:color="auto"/>
            </w:tcBorders>
            <w:hideMark/>
          </w:tcPr>
          <w:p w:rsidR="00103B8A" w:rsidRPr="00CA3972" w:rsidRDefault="00103B8A" w:rsidP="0052664E">
            <w:pPr>
              <w:tabs>
                <w:tab w:val="left" w:pos="1740"/>
              </w:tabs>
              <w:rPr>
                <w:b/>
              </w:rPr>
            </w:pPr>
            <w:r w:rsidRPr="00CA3972">
              <w:rPr>
                <w:b/>
              </w:rPr>
              <w:t>Preces nosaukums</w:t>
            </w:r>
          </w:p>
        </w:tc>
        <w:tc>
          <w:tcPr>
            <w:tcW w:w="851" w:type="dxa"/>
            <w:tcBorders>
              <w:top w:val="single" w:sz="12" w:space="0" w:color="auto"/>
              <w:left w:val="single" w:sz="4" w:space="0" w:color="auto"/>
              <w:bottom w:val="single" w:sz="4" w:space="0" w:color="auto"/>
              <w:right w:val="single" w:sz="4" w:space="0" w:color="auto"/>
            </w:tcBorders>
            <w:hideMark/>
          </w:tcPr>
          <w:p w:rsidR="00103B8A" w:rsidRPr="00CA3972" w:rsidRDefault="00103B8A" w:rsidP="0052664E">
            <w:pPr>
              <w:tabs>
                <w:tab w:val="left" w:pos="1740"/>
              </w:tabs>
              <w:rPr>
                <w:b/>
              </w:rPr>
            </w:pPr>
            <w:r w:rsidRPr="00CA3972">
              <w:rPr>
                <w:b/>
              </w:rPr>
              <w:t>Mērv.</w:t>
            </w:r>
          </w:p>
        </w:tc>
        <w:tc>
          <w:tcPr>
            <w:tcW w:w="850" w:type="dxa"/>
            <w:tcBorders>
              <w:top w:val="single" w:sz="12" w:space="0" w:color="auto"/>
              <w:left w:val="single" w:sz="4" w:space="0" w:color="auto"/>
              <w:bottom w:val="single" w:sz="4" w:space="0" w:color="auto"/>
              <w:right w:val="single" w:sz="4" w:space="0" w:color="auto"/>
            </w:tcBorders>
            <w:hideMark/>
          </w:tcPr>
          <w:p w:rsidR="00103B8A" w:rsidRPr="00CA3972" w:rsidRDefault="00103B8A" w:rsidP="0052664E">
            <w:pPr>
              <w:tabs>
                <w:tab w:val="left" w:pos="1740"/>
              </w:tabs>
              <w:rPr>
                <w:b/>
              </w:rPr>
            </w:pPr>
            <w:r w:rsidRPr="00CA3972">
              <w:rPr>
                <w:b/>
              </w:rPr>
              <w:t>Skaits</w:t>
            </w:r>
          </w:p>
        </w:tc>
        <w:tc>
          <w:tcPr>
            <w:tcW w:w="4395" w:type="dxa"/>
            <w:tcBorders>
              <w:top w:val="single" w:sz="12" w:space="0" w:color="auto"/>
              <w:left w:val="single" w:sz="4" w:space="0" w:color="auto"/>
              <w:bottom w:val="single" w:sz="4" w:space="0" w:color="auto"/>
              <w:right w:val="single" w:sz="4" w:space="0" w:color="auto"/>
            </w:tcBorders>
            <w:hideMark/>
          </w:tcPr>
          <w:p w:rsidR="00103B8A" w:rsidRPr="00CA3972" w:rsidRDefault="00103B8A" w:rsidP="0052664E">
            <w:pPr>
              <w:tabs>
                <w:tab w:val="left" w:pos="1740"/>
              </w:tabs>
              <w:rPr>
                <w:b/>
              </w:rPr>
            </w:pPr>
            <w:r w:rsidRPr="00CA3972">
              <w:rPr>
                <w:b/>
              </w:rPr>
              <w:t>Tehniskā specifikācija</w:t>
            </w:r>
          </w:p>
        </w:tc>
      </w:tr>
      <w:tr w:rsidR="00103B8A" w:rsidRPr="00F14A7A" w:rsidTr="00103B8A">
        <w:trPr>
          <w:trHeight w:val="285"/>
          <w:jc w:val="center"/>
        </w:trPr>
        <w:tc>
          <w:tcPr>
            <w:tcW w:w="709" w:type="dxa"/>
            <w:tcBorders>
              <w:top w:val="single" w:sz="2" w:space="0" w:color="auto"/>
              <w:left w:val="single" w:sz="4" w:space="0" w:color="auto"/>
              <w:bottom w:val="single" w:sz="4" w:space="0" w:color="auto"/>
              <w:right w:val="single" w:sz="4" w:space="0" w:color="auto"/>
            </w:tcBorders>
            <w:hideMark/>
          </w:tcPr>
          <w:p w:rsidR="00103B8A" w:rsidRPr="00F14A7A" w:rsidRDefault="00103B8A" w:rsidP="0052664E">
            <w:pPr>
              <w:rPr>
                <w:lang w:eastAsia="ru-RU"/>
              </w:rPr>
            </w:pPr>
            <w:r w:rsidRPr="00F14A7A">
              <w:rPr>
                <w:lang w:eastAsia="ru-RU"/>
              </w:rPr>
              <w:t>1.</w:t>
            </w:r>
          </w:p>
        </w:tc>
        <w:tc>
          <w:tcPr>
            <w:tcW w:w="2693" w:type="dxa"/>
            <w:tcBorders>
              <w:top w:val="single" w:sz="2" w:space="0" w:color="auto"/>
              <w:left w:val="single" w:sz="4" w:space="0" w:color="auto"/>
              <w:bottom w:val="single" w:sz="4" w:space="0" w:color="auto"/>
              <w:right w:val="single" w:sz="4" w:space="0" w:color="auto"/>
            </w:tcBorders>
          </w:tcPr>
          <w:p w:rsidR="00103B8A" w:rsidRPr="00E4493B" w:rsidRDefault="00103B8A" w:rsidP="0052664E">
            <w:r w:rsidRPr="008203DE">
              <w:t>Spilvendrānas</w:t>
            </w:r>
          </w:p>
        </w:tc>
        <w:tc>
          <w:tcPr>
            <w:tcW w:w="851" w:type="dxa"/>
            <w:tcBorders>
              <w:top w:val="single" w:sz="2" w:space="0" w:color="auto"/>
              <w:left w:val="single" w:sz="4" w:space="0" w:color="auto"/>
              <w:bottom w:val="single" w:sz="4" w:space="0" w:color="auto"/>
              <w:right w:val="single" w:sz="4" w:space="0" w:color="auto"/>
            </w:tcBorders>
            <w:hideMark/>
          </w:tcPr>
          <w:p w:rsidR="00103B8A" w:rsidRPr="00F14A7A" w:rsidRDefault="00103B8A" w:rsidP="0052664E">
            <w:pPr>
              <w:rPr>
                <w:lang w:eastAsia="ru-RU"/>
              </w:rPr>
            </w:pPr>
            <w:proofErr w:type="spellStart"/>
            <w:r>
              <w:rPr>
                <w:lang w:eastAsia="ru-RU"/>
              </w:rPr>
              <w:t>g</w:t>
            </w:r>
            <w:r w:rsidRPr="00F14A7A">
              <w:rPr>
                <w:lang w:eastAsia="ru-RU"/>
              </w:rPr>
              <w:t>b</w:t>
            </w:r>
            <w:proofErr w:type="spellEnd"/>
            <w:r w:rsidRPr="00F14A7A">
              <w:rPr>
                <w:lang w:eastAsia="ru-RU"/>
              </w:rPr>
              <w:t>.</w:t>
            </w:r>
          </w:p>
        </w:tc>
        <w:tc>
          <w:tcPr>
            <w:tcW w:w="850" w:type="dxa"/>
            <w:tcBorders>
              <w:top w:val="single" w:sz="2" w:space="0" w:color="auto"/>
              <w:left w:val="single" w:sz="4" w:space="0" w:color="auto"/>
              <w:bottom w:val="single" w:sz="4" w:space="0" w:color="auto"/>
              <w:right w:val="single" w:sz="4" w:space="0" w:color="auto"/>
            </w:tcBorders>
          </w:tcPr>
          <w:p w:rsidR="00103B8A" w:rsidRPr="00F14A7A" w:rsidRDefault="00103B8A" w:rsidP="0052664E">
            <w:pPr>
              <w:rPr>
                <w:lang w:eastAsia="ru-RU"/>
              </w:rPr>
            </w:pPr>
            <w:r>
              <w:rPr>
                <w:lang w:eastAsia="ru-RU"/>
              </w:rPr>
              <w:t>150</w:t>
            </w:r>
          </w:p>
        </w:tc>
        <w:tc>
          <w:tcPr>
            <w:tcW w:w="4395" w:type="dxa"/>
            <w:tcBorders>
              <w:top w:val="single" w:sz="2" w:space="0" w:color="auto"/>
              <w:left w:val="single" w:sz="4" w:space="0" w:color="auto"/>
              <w:bottom w:val="single" w:sz="4" w:space="0" w:color="auto"/>
              <w:right w:val="single" w:sz="4" w:space="0" w:color="auto"/>
            </w:tcBorders>
          </w:tcPr>
          <w:p w:rsidR="00103B8A" w:rsidRDefault="00103B8A" w:rsidP="0052664E">
            <w:pPr>
              <w:shd w:val="clear" w:color="auto" w:fill="FFFFFF"/>
              <w:spacing w:line="288" w:lineRule="atLeast"/>
              <w:ind w:right="360"/>
              <w:textAlignment w:val="baseline"/>
              <w:rPr>
                <w:color w:val="222222"/>
              </w:rPr>
            </w:pPr>
            <w:r>
              <w:rPr>
                <w:color w:val="222222"/>
              </w:rPr>
              <w:t>Izmērs: 600x600 mm;</w:t>
            </w:r>
          </w:p>
          <w:p w:rsidR="00103B8A" w:rsidRDefault="00103B8A" w:rsidP="0052664E">
            <w:pPr>
              <w:shd w:val="clear" w:color="auto" w:fill="FFFFFF"/>
              <w:spacing w:line="288" w:lineRule="atLeast"/>
              <w:ind w:right="360"/>
              <w:textAlignment w:val="baseline"/>
              <w:rPr>
                <w:color w:val="222222"/>
              </w:rPr>
            </w:pPr>
            <w:r>
              <w:rPr>
                <w:color w:val="222222"/>
              </w:rPr>
              <w:t xml:space="preserve">Materiāls: </w:t>
            </w:r>
            <w:r w:rsidRPr="00815BB3">
              <w:rPr>
                <w:color w:val="222222"/>
              </w:rPr>
              <w:t>kokvilnas, vienkrāsaini siltie toņi (izņemot baltus)</w:t>
            </w:r>
          </w:p>
          <w:p w:rsidR="00103B8A" w:rsidRDefault="00103B8A" w:rsidP="0052664E">
            <w:pPr>
              <w:shd w:val="clear" w:color="auto" w:fill="FFFFFF"/>
              <w:spacing w:line="288" w:lineRule="atLeast"/>
              <w:ind w:right="360"/>
              <w:textAlignment w:val="baseline"/>
              <w:rPr>
                <w:color w:val="222222"/>
              </w:rPr>
            </w:pPr>
            <w:r w:rsidRPr="005C3A75">
              <w:rPr>
                <w:color w:val="222222"/>
              </w:rPr>
              <w:t>Viss mazgājams 60 grādu temperatūrā</w:t>
            </w:r>
          </w:p>
          <w:p w:rsidR="00103B8A" w:rsidRPr="00F14A7A" w:rsidRDefault="00103B8A" w:rsidP="0052664E">
            <w:pPr>
              <w:shd w:val="clear" w:color="auto" w:fill="FFFFFF"/>
              <w:spacing w:line="288" w:lineRule="atLeast"/>
              <w:ind w:right="360"/>
              <w:textAlignment w:val="baseline"/>
              <w:rPr>
                <w:color w:val="222222"/>
              </w:rPr>
            </w:pPr>
            <w:r>
              <w:rPr>
                <w:color w:val="222222"/>
              </w:rPr>
              <w:t>Paredzētas mazgāšanai</w:t>
            </w:r>
            <w:r w:rsidRPr="0099501F">
              <w:rPr>
                <w:color w:val="222222"/>
              </w:rPr>
              <w:t xml:space="preserve"> </w:t>
            </w:r>
            <w:r>
              <w:rPr>
                <w:color w:val="222222"/>
              </w:rPr>
              <w:t xml:space="preserve">veļas </w:t>
            </w:r>
            <w:r w:rsidRPr="0099501F">
              <w:rPr>
                <w:color w:val="222222"/>
              </w:rPr>
              <w:t>mašīnā</w:t>
            </w:r>
            <w:r>
              <w:rPr>
                <w:color w:val="222222"/>
              </w:rPr>
              <w:t>.</w:t>
            </w:r>
          </w:p>
        </w:tc>
      </w:tr>
      <w:tr w:rsidR="00103B8A" w:rsidRPr="0099501F" w:rsidTr="00103B8A">
        <w:trPr>
          <w:trHeight w:val="226"/>
          <w:jc w:val="center"/>
        </w:trPr>
        <w:tc>
          <w:tcPr>
            <w:tcW w:w="709" w:type="dxa"/>
            <w:tcBorders>
              <w:top w:val="single" w:sz="2" w:space="0" w:color="auto"/>
              <w:left w:val="single" w:sz="4" w:space="0" w:color="auto"/>
              <w:bottom w:val="single" w:sz="2" w:space="0" w:color="auto"/>
              <w:right w:val="single" w:sz="4" w:space="0" w:color="auto"/>
            </w:tcBorders>
            <w:hideMark/>
          </w:tcPr>
          <w:p w:rsidR="00103B8A" w:rsidRPr="0099501F" w:rsidRDefault="00103B8A" w:rsidP="0052664E">
            <w:pPr>
              <w:rPr>
                <w:lang w:eastAsia="ru-RU"/>
              </w:rPr>
            </w:pPr>
            <w:r w:rsidRPr="0099501F">
              <w:rPr>
                <w:lang w:eastAsia="ru-RU"/>
              </w:rPr>
              <w:t>2.</w:t>
            </w:r>
          </w:p>
        </w:tc>
        <w:tc>
          <w:tcPr>
            <w:tcW w:w="2693" w:type="dxa"/>
            <w:tcBorders>
              <w:top w:val="single" w:sz="2" w:space="0" w:color="auto"/>
              <w:left w:val="single" w:sz="4" w:space="0" w:color="auto"/>
              <w:bottom w:val="single" w:sz="2" w:space="0" w:color="auto"/>
              <w:right w:val="single" w:sz="4" w:space="0" w:color="auto"/>
            </w:tcBorders>
          </w:tcPr>
          <w:p w:rsidR="00103B8A" w:rsidRPr="00E4493B" w:rsidRDefault="00103B8A" w:rsidP="0052664E">
            <w:r w:rsidRPr="008203DE">
              <w:t xml:space="preserve">Palagi </w:t>
            </w:r>
          </w:p>
        </w:tc>
        <w:tc>
          <w:tcPr>
            <w:tcW w:w="851" w:type="dxa"/>
            <w:tcBorders>
              <w:top w:val="single" w:sz="2" w:space="0" w:color="auto"/>
              <w:left w:val="single" w:sz="4" w:space="0" w:color="auto"/>
              <w:bottom w:val="single" w:sz="2" w:space="0" w:color="auto"/>
              <w:right w:val="single" w:sz="4" w:space="0" w:color="auto"/>
            </w:tcBorders>
            <w:hideMark/>
          </w:tcPr>
          <w:p w:rsidR="00103B8A" w:rsidRPr="0099501F" w:rsidRDefault="00103B8A" w:rsidP="0052664E">
            <w:pPr>
              <w:rPr>
                <w:lang w:eastAsia="ru-RU"/>
              </w:rPr>
            </w:pPr>
            <w:proofErr w:type="spellStart"/>
            <w:r>
              <w:rPr>
                <w:lang w:eastAsia="ru-RU"/>
              </w:rPr>
              <w:t>g</w:t>
            </w:r>
            <w:r w:rsidRPr="0099501F">
              <w:rPr>
                <w:lang w:eastAsia="ru-RU"/>
              </w:rPr>
              <w:t>b</w:t>
            </w:r>
            <w:proofErr w:type="spellEnd"/>
            <w:r w:rsidRPr="0099501F">
              <w:rPr>
                <w:lang w:eastAsia="ru-RU"/>
              </w:rPr>
              <w:t>.</w:t>
            </w:r>
          </w:p>
        </w:tc>
        <w:tc>
          <w:tcPr>
            <w:tcW w:w="850"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150</w:t>
            </w:r>
          </w:p>
        </w:tc>
        <w:tc>
          <w:tcPr>
            <w:tcW w:w="4395" w:type="dxa"/>
            <w:tcBorders>
              <w:top w:val="single" w:sz="2" w:space="0" w:color="auto"/>
              <w:left w:val="single" w:sz="4" w:space="0" w:color="auto"/>
              <w:bottom w:val="single" w:sz="2" w:space="0" w:color="auto"/>
              <w:right w:val="single" w:sz="4" w:space="0" w:color="auto"/>
            </w:tcBorders>
          </w:tcPr>
          <w:p w:rsidR="00103B8A" w:rsidRDefault="00103B8A" w:rsidP="0052664E">
            <w:pPr>
              <w:shd w:val="clear" w:color="auto" w:fill="FFFFFF"/>
              <w:spacing w:line="288" w:lineRule="atLeast"/>
              <w:ind w:right="360"/>
              <w:textAlignment w:val="baseline"/>
              <w:rPr>
                <w:color w:val="222222"/>
              </w:rPr>
            </w:pPr>
            <w:r>
              <w:rPr>
                <w:color w:val="222222"/>
              </w:rPr>
              <w:t>Izmērs: 2100x1500 mm;</w:t>
            </w:r>
          </w:p>
          <w:p w:rsidR="00103B8A" w:rsidRDefault="00103B8A" w:rsidP="0052664E">
            <w:pPr>
              <w:shd w:val="clear" w:color="auto" w:fill="FFFFFF"/>
              <w:spacing w:line="288" w:lineRule="atLeast"/>
              <w:ind w:right="360"/>
              <w:textAlignment w:val="baseline"/>
              <w:rPr>
                <w:color w:val="222222"/>
              </w:rPr>
            </w:pPr>
            <w:r>
              <w:rPr>
                <w:color w:val="222222"/>
              </w:rPr>
              <w:t xml:space="preserve">Materiāls: </w:t>
            </w:r>
            <w:r w:rsidRPr="00815BB3">
              <w:rPr>
                <w:color w:val="222222"/>
              </w:rPr>
              <w:t>kokvilnas, vienkrāsaini siltie toņi (izņemot baltus)</w:t>
            </w:r>
          </w:p>
          <w:p w:rsidR="00103B8A" w:rsidRDefault="00103B8A" w:rsidP="0052664E">
            <w:pPr>
              <w:shd w:val="clear" w:color="auto" w:fill="FFFFFF"/>
              <w:spacing w:line="288" w:lineRule="atLeast"/>
              <w:ind w:right="360"/>
              <w:textAlignment w:val="baseline"/>
              <w:rPr>
                <w:color w:val="222222"/>
              </w:rPr>
            </w:pPr>
            <w:r w:rsidRPr="00925688">
              <w:rPr>
                <w:color w:val="222222"/>
              </w:rPr>
              <w:t>Viss mazgājams 60 grādu temperatūrā</w:t>
            </w:r>
          </w:p>
          <w:p w:rsidR="00103B8A" w:rsidRPr="00F14A7A" w:rsidRDefault="00103B8A" w:rsidP="0052664E">
            <w:pPr>
              <w:shd w:val="clear" w:color="auto" w:fill="FFFFFF"/>
              <w:spacing w:line="288" w:lineRule="atLeast"/>
              <w:ind w:right="360"/>
              <w:textAlignment w:val="baseline"/>
              <w:rPr>
                <w:color w:val="222222"/>
              </w:rPr>
            </w:pPr>
            <w:r>
              <w:rPr>
                <w:color w:val="222222"/>
              </w:rPr>
              <w:t>Paredzētas mazgāšanai</w:t>
            </w:r>
            <w:r w:rsidRPr="0099501F">
              <w:rPr>
                <w:color w:val="222222"/>
              </w:rPr>
              <w:t xml:space="preserve"> </w:t>
            </w:r>
            <w:r>
              <w:rPr>
                <w:color w:val="222222"/>
              </w:rPr>
              <w:t xml:space="preserve">veļas </w:t>
            </w:r>
            <w:r w:rsidRPr="0099501F">
              <w:rPr>
                <w:color w:val="222222"/>
              </w:rPr>
              <w:t>mašīnā</w:t>
            </w:r>
            <w:r>
              <w:rPr>
                <w:color w:val="222222"/>
              </w:rPr>
              <w:t>.</w:t>
            </w:r>
          </w:p>
        </w:tc>
      </w:tr>
      <w:tr w:rsidR="00103B8A" w:rsidRPr="0099501F" w:rsidTr="00103B8A">
        <w:trPr>
          <w:trHeight w:val="226"/>
          <w:jc w:val="center"/>
        </w:trPr>
        <w:tc>
          <w:tcPr>
            <w:tcW w:w="709"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3.</w:t>
            </w:r>
          </w:p>
        </w:tc>
        <w:tc>
          <w:tcPr>
            <w:tcW w:w="2693" w:type="dxa"/>
            <w:tcBorders>
              <w:top w:val="single" w:sz="2" w:space="0" w:color="auto"/>
              <w:left w:val="single" w:sz="4" w:space="0" w:color="auto"/>
              <w:bottom w:val="single" w:sz="2" w:space="0" w:color="auto"/>
              <w:right w:val="single" w:sz="4" w:space="0" w:color="auto"/>
            </w:tcBorders>
          </w:tcPr>
          <w:p w:rsidR="00103B8A" w:rsidRPr="00E4493B" w:rsidRDefault="00103B8A" w:rsidP="0052664E">
            <w:r w:rsidRPr="008203DE">
              <w:t xml:space="preserve">Segas pārvalki </w:t>
            </w:r>
          </w:p>
        </w:tc>
        <w:tc>
          <w:tcPr>
            <w:tcW w:w="851" w:type="dxa"/>
            <w:tcBorders>
              <w:top w:val="single" w:sz="2" w:space="0" w:color="auto"/>
              <w:left w:val="single" w:sz="4" w:space="0" w:color="auto"/>
              <w:bottom w:val="single" w:sz="2" w:space="0" w:color="auto"/>
              <w:right w:val="single" w:sz="4" w:space="0" w:color="auto"/>
            </w:tcBorders>
          </w:tcPr>
          <w:p w:rsidR="00103B8A" w:rsidRPr="00F14A7A" w:rsidRDefault="00103B8A" w:rsidP="0052664E">
            <w:pPr>
              <w:rPr>
                <w:lang w:eastAsia="ru-RU"/>
              </w:rPr>
            </w:pPr>
            <w:proofErr w:type="spellStart"/>
            <w:r>
              <w:rPr>
                <w:lang w:eastAsia="ru-RU"/>
              </w:rPr>
              <w:t>g</w:t>
            </w:r>
            <w:r w:rsidRPr="00F14A7A">
              <w:rPr>
                <w:lang w:eastAsia="ru-RU"/>
              </w:rPr>
              <w:t>b</w:t>
            </w:r>
            <w:proofErr w:type="spellEnd"/>
            <w:r w:rsidRPr="00F14A7A">
              <w:rPr>
                <w:lang w:eastAsia="ru-RU"/>
              </w:rPr>
              <w:t>.</w:t>
            </w:r>
          </w:p>
        </w:tc>
        <w:tc>
          <w:tcPr>
            <w:tcW w:w="850"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150</w:t>
            </w:r>
          </w:p>
        </w:tc>
        <w:tc>
          <w:tcPr>
            <w:tcW w:w="4395" w:type="dxa"/>
            <w:tcBorders>
              <w:top w:val="single" w:sz="2" w:space="0" w:color="auto"/>
              <w:left w:val="single" w:sz="4" w:space="0" w:color="auto"/>
              <w:bottom w:val="single" w:sz="2" w:space="0" w:color="auto"/>
              <w:right w:val="single" w:sz="4" w:space="0" w:color="auto"/>
            </w:tcBorders>
          </w:tcPr>
          <w:p w:rsidR="00103B8A" w:rsidRDefault="00103B8A" w:rsidP="0052664E">
            <w:pPr>
              <w:shd w:val="clear" w:color="auto" w:fill="FFFFFF"/>
              <w:spacing w:line="288" w:lineRule="atLeast"/>
              <w:ind w:right="360"/>
              <w:textAlignment w:val="baseline"/>
              <w:rPr>
                <w:color w:val="222222"/>
              </w:rPr>
            </w:pPr>
            <w:r>
              <w:rPr>
                <w:color w:val="222222"/>
              </w:rPr>
              <w:t>Izmērs: 2100x1500 mm;</w:t>
            </w:r>
          </w:p>
          <w:p w:rsidR="00103B8A" w:rsidRDefault="00103B8A" w:rsidP="0052664E">
            <w:pPr>
              <w:shd w:val="clear" w:color="auto" w:fill="FFFFFF"/>
              <w:spacing w:line="288" w:lineRule="atLeast"/>
              <w:ind w:right="360"/>
              <w:textAlignment w:val="baseline"/>
              <w:rPr>
                <w:lang w:eastAsia="ru-RU"/>
              </w:rPr>
            </w:pPr>
            <w:r w:rsidRPr="00A461D9">
              <w:rPr>
                <w:lang w:eastAsia="ru-RU"/>
              </w:rPr>
              <w:t>Vienkrāsainas</w:t>
            </w:r>
          </w:p>
          <w:p w:rsidR="00103B8A" w:rsidRDefault="00103B8A" w:rsidP="0052664E">
            <w:pPr>
              <w:shd w:val="clear" w:color="auto" w:fill="FFFFFF"/>
              <w:spacing w:line="288" w:lineRule="atLeast"/>
              <w:ind w:right="360"/>
              <w:textAlignment w:val="baseline"/>
              <w:rPr>
                <w:color w:val="222222"/>
              </w:rPr>
            </w:pPr>
            <w:r w:rsidRPr="00925688">
              <w:rPr>
                <w:color w:val="222222"/>
              </w:rPr>
              <w:t>Viss mazgājams 60 grādu temperatūrā</w:t>
            </w:r>
          </w:p>
          <w:p w:rsidR="00103B8A" w:rsidRPr="00F14A7A" w:rsidRDefault="00103B8A" w:rsidP="0052664E">
            <w:pPr>
              <w:shd w:val="clear" w:color="auto" w:fill="FFFFFF"/>
              <w:spacing w:line="288" w:lineRule="atLeast"/>
              <w:ind w:right="360"/>
              <w:textAlignment w:val="baseline"/>
              <w:rPr>
                <w:color w:val="222222"/>
              </w:rPr>
            </w:pPr>
            <w:r>
              <w:rPr>
                <w:color w:val="222222"/>
              </w:rPr>
              <w:t>Paredzētas mazgāšanai</w:t>
            </w:r>
            <w:r w:rsidRPr="0099501F">
              <w:rPr>
                <w:color w:val="222222"/>
              </w:rPr>
              <w:t xml:space="preserve"> </w:t>
            </w:r>
            <w:r>
              <w:rPr>
                <w:color w:val="222222"/>
              </w:rPr>
              <w:t xml:space="preserve">veļas </w:t>
            </w:r>
            <w:r w:rsidRPr="0099501F">
              <w:rPr>
                <w:color w:val="222222"/>
              </w:rPr>
              <w:t>mašīnā</w:t>
            </w:r>
            <w:r>
              <w:rPr>
                <w:color w:val="222222"/>
              </w:rPr>
              <w:t>.</w:t>
            </w:r>
          </w:p>
        </w:tc>
      </w:tr>
      <w:tr w:rsidR="00103B8A" w:rsidRPr="0099501F" w:rsidTr="00103B8A">
        <w:trPr>
          <w:trHeight w:val="226"/>
          <w:jc w:val="center"/>
        </w:trPr>
        <w:tc>
          <w:tcPr>
            <w:tcW w:w="709"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 xml:space="preserve">4. </w:t>
            </w:r>
          </w:p>
        </w:tc>
        <w:tc>
          <w:tcPr>
            <w:tcW w:w="2693" w:type="dxa"/>
            <w:tcBorders>
              <w:top w:val="single" w:sz="2" w:space="0" w:color="auto"/>
              <w:left w:val="single" w:sz="4" w:space="0" w:color="auto"/>
              <w:bottom w:val="single" w:sz="2" w:space="0" w:color="auto"/>
              <w:right w:val="single" w:sz="4" w:space="0" w:color="auto"/>
            </w:tcBorders>
          </w:tcPr>
          <w:p w:rsidR="00103B8A" w:rsidRPr="00E4493B" w:rsidRDefault="00103B8A" w:rsidP="0052664E">
            <w:r w:rsidRPr="008203DE">
              <w:t>Frotē dvieļi</w:t>
            </w:r>
          </w:p>
        </w:tc>
        <w:tc>
          <w:tcPr>
            <w:tcW w:w="851" w:type="dxa"/>
            <w:tcBorders>
              <w:top w:val="single" w:sz="2" w:space="0" w:color="auto"/>
              <w:left w:val="single" w:sz="4" w:space="0" w:color="auto"/>
              <w:bottom w:val="single" w:sz="2" w:space="0" w:color="auto"/>
              <w:right w:val="single" w:sz="4" w:space="0" w:color="auto"/>
            </w:tcBorders>
          </w:tcPr>
          <w:p w:rsidR="00103B8A" w:rsidRPr="00F14A7A" w:rsidRDefault="00103B8A" w:rsidP="0052664E">
            <w:pPr>
              <w:rPr>
                <w:lang w:eastAsia="ru-RU"/>
              </w:rPr>
            </w:pPr>
            <w:proofErr w:type="spellStart"/>
            <w:r>
              <w:rPr>
                <w:lang w:eastAsia="ru-RU"/>
              </w:rPr>
              <w:t>g</w:t>
            </w:r>
            <w:r w:rsidRPr="00F14A7A">
              <w:rPr>
                <w:lang w:eastAsia="ru-RU"/>
              </w:rPr>
              <w:t>b</w:t>
            </w:r>
            <w:proofErr w:type="spellEnd"/>
            <w:r w:rsidRPr="00F14A7A">
              <w:rPr>
                <w:lang w:eastAsia="ru-RU"/>
              </w:rPr>
              <w:t>.</w:t>
            </w:r>
          </w:p>
        </w:tc>
        <w:tc>
          <w:tcPr>
            <w:tcW w:w="850"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150</w:t>
            </w:r>
          </w:p>
        </w:tc>
        <w:tc>
          <w:tcPr>
            <w:tcW w:w="4395" w:type="dxa"/>
            <w:tcBorders>
              <w:top w:val="single" w:sz="2" w:space="0" w:color="auto"/>
              <w:left w:val="single" w:sz="4" w:space="0" w:color="auto"/>
              <w:bottom w:val="single" w:sz="2" w:space="0" w:color="auto"/>
              <w:right w:val="single" w:sz="4" w:space="0" w:color="auto"/>
            </w:tcBorders>
          </w:tcPr>
          <w:p w:rsidR="00103B8A" w:rsidRDefault="00103B8A" w:rsidP="0052664E">
            <w:pPr>
              <w:shd w:val="clear" w:color="auto" w:fill="FFFFFF"/>
              <w:spacing w:line="288" w:lineRule="atLeast"/>
              <w:ind w:right="360"/>
              <w:textAlignment w:val="baseline"/>
              <w:rPr>
                <w:color w:val="222222"/>
              </w:rPr>
            </w:pPr>
            <w:r>
              <w:rPr>
                <w:color w:val="222222"/>
              </w:rPr>
              <w:t xml:space="preserve">Izmērs: </w:t>
            </w:r>
            <w:r w:rsidRPr="00A461D9">
              <w:rPr>
                <w:color w:val="222222"/>
              </w:rPr>
              <w:t xml:space="preserve">750 x 500 mm, </w:t>
            </w:r>
          </w:p>
          <w:p w:rsidR="00103B8A" w:rsidRDefault="00103B8A" w:rsidP="0052664E">
            <w:pPr>
              <w:shd w:val="clear" w:color="auto" w:fill="FFFFFF"/>
              <w:spacing w:line="288" w:lineRule="atLeast"/>
              <w:ind w:right="360"/>
              <w:textAlignment w:val="baseline"/>
              <w:rPr>
                <w:color w:val="222222"/>
              </w:rPr>
            </w:pPr>
            <w:r>
              <w:rPr>
                <w:color w:val="222222"/>
              </w:rPr>
              <w:t xml:space="preserve">Materiāls: </w:t>
            </w:r>
            <w:r w:rsidRPr="00A461D9">
              <w:rPr>
                <w:color w:val="222222"/>
              </w:rPr>
              <w:t>kokvilnas, vienkrāsaini siltie toņi (izņemot baltus)</w:t>
            </w:r>
            <w:r>
              <w:t xml:space="preserve"> </w:t>
            </w:r>
          </w:p>
          <w:p w:rsidR="00103B8A" w:rsidRPr="00F14A7A" w:rsidRDefault="00103B8A" w:rsidP="0052664E">
            <w:pPr>
              <w:shd w:val="clear" w:color="auto" w:fill="FFFFFF"/>
              <w:spacing w:line="288" w:lineRule="atLeast"/>
              <w:ind w:right="360"/>
              <w:textAlignment w:val="baseline"/>
              <w:rPr>
                <w:color w:val="222222"/>
              </w:rPr>
            </w:pPr>
            <w:r>
              <w:rPr>
                <w:color w:val="222222"/>
              </w:rPr>
              <w:t>Paredzētas mazgāšanai</w:t>
            </w:r>
            <w:r w:rsidRPr="0099501F">
              <w:rPr>
                <w:color w:val="222222"/>
              </w:rPr>
              <w:t xml:space="preserve"> </w:t>
            </w:r>
            <w:r>
              <w:rPr>
                <w:color w:val="222222"/>
              </w:rPr>
              <w:t xml:space="preserve">veļas </w:t>
            </w:r>
            <w:r w:rsidRPr="0099501F">
              <w:rPr>
                <w:color w:val="222222"/>
              </w:rPr>
              <w:t>mašīnā</w:t>
            </w:r>
            <w:r>
              <w:rPr>
                <w:color w:val="222222"/>
              </w:rPr>
              <w:t>.</w:t>
            </w:r>
          </w:p>
        </w:tc>
      </w:tr>
      <w:tr w:rsidR="00103B8A" w:rsidRPr="0099501F" w:rsidTr="00103B8A">
        <w:trPr>
          <w:trHeight w:val="226"/>
          <w:jc w:val="center"/>
        </w:trPr>
        <w:tc>
          <w:tcPr>
            <w:tcW w:w="709" w:type="dxa"/>
            <w:tcBorders>
              <w:top w:val="single" w:sz="2" w:space="0" w:color="auto"/>
              <w:left w:val="single" w:sz="4" w:space="0" w:color="auto"/>
              <w:bottom w:val="single" w:sz="2" w:space="0" w:color="auto"/>
              <w:right w:val="single" w:sz="4" w:space="0" w:color="auto"/>
            </w:tcBorders>
          </w:tcPr>
          <w:p w:rsidR="00103B8A" w:rsidRDefault="00103B8A" w:rsidP="0052664E">
            <w:pPr>
              <w:rPr>
                <w:lang w:eastAsia="ru-RU"/>
              </w:rPr>
            </w:pPr>
            <w:r>
              <w:rPr>
                <w:lang w:eastAsia="ru-RU"/>
              </w:rPr>
              <w:t>5.</w:t>
            </w:r>
          </w:p>
        </w:tc>
        <w:tc>
          <w:tcPr>
            <w:tcW w:w="2693" w:type="dxa"/>
            <w:tcBorders>
              <w:top w:val="single" w:sz="2" w:space="0" w:color="auto"/>
              <w:left w:val="single" w:sz="4" w:space="0" w:color="auto"/>
              <w:bottom w:val="single" w:sz="2" w:space="0" w:color="auto"/>
              <w:right w:val="single" w:sz="4" w:space="0" w:color="auto"/>
            </w:tcBorders>
          </w:tcPr>
          <w:p w:rsidR="00103B8A" w:rsidRPr="00E4493B" w:rsidRDefault="00103B8A" w:rsidP="0052664E">
            <w:r w:rsidRPr="008203DE">
              <w:t>Vafeļu dvieļi</w:t>
            </w:r>
          </w:p>
        </w:tc>
        <w:tc>
          <w:tcPr>
            <w:tcW w:w="851" w:type="dxa"/>
            <w:tcBorders>
              <w:top w:val="single" w:sz="2" w:space="0" w:color="auto"/>
              <w:left w:val="single" w:sz="4" w:space="0" w:color="auto"/>
              <w:bottom w:val="single" w:sz="2" w:space="0" w:color="auto"/>
              <w:right w:val="single" w:sz="4" w:space="0" w:color="auto"/>
            </w:tcBorders>
          </w:tcPr>
          <w:p w:rsidR="00103B8A" w:rsidRPr="00F14A7A" w:rsidRDefault="00103B8A" w:rsidP="0052664E">
            <w:pPr>
              <w:rPr>
                <w:lang w:eastAsia="ru-RU"/>
              </w:rPr>
            </w:pPr>
            <w:proofErr w:type="spellStart"/>
            <w:r>
              <w:rPr>
                <w:lang w:eastAsia="ru-RU"/>
              </w:rPr>
              <w:t>g</w:t>
            </w:r>
            <w:r w:rsidRPr="00F14A7A">
              <w:rPr>
                <w:lang w:eastAsia="ru-RU"/>
              </w:rPr>
              <w:t>b</w:t>
            </w:r>
            <w:proofErr w:type="spellEnd"/>
            <w:r w:rsidRPr="00F14A7A">
              <w:rPr>
                <w:lang w:eastAsia="ru-RU"/>
              </w:rPr>
              <w:t>.</w:t>
            </w:r>
          </w:p>
        </w:tc>
        <w:tc>
          <w:tcPr>
            <w:tcW w:w="850"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30</w:t>
            </w:r>
          </w:p>
        </w:tc>
        <w:tc>
          <w:tcPr>
            <w:tcW w:w="4395" w:type="dxa"/>
            <w:tcBorders>
              <w:top w:val="single" w:sz="2" w:space="0" w:color="auto"/>
              <w:left w:val="single" w:sz="4" w:space="0" w:color="auto"/>
              <w:bottom w:val="single" w:sz="2" w:space="0" w:color="auto"/>
              <w:right w:val="single" w:sz="4" w:space="0" w:color="auto"/>
            </w:tcBorders>
          </w:tcPr>
          <w:p w:rsidR="00103B8A" w:rsidRDefault="00103B8A" w:rsidP="0052664E">
            <w:pPr>
              <w:shd w:val="clear" w:color="auto" w:fill="FFFFFF"/>
              <w:spacing w:line="288" w:lineRule="atLeast"/>
              <w:ind w:right="360"/>
              <w:textAlignment w:val="baseline"/>
              <w:rPr>
                <w:color w:val="222222"/>
              </w:rPr>
            </w:pPr>
            <w:r>
              <w:rPr>
                <w:color w:val="222222"/>
              </w:rPr>
              <w:t xml:space="preserve">Izmērs: </w:t>
            </w:r>
            <w:r w:rsidRPr="00A461D9">
              <w:rPr>
                <w:color w:val="222222"/>
              </w:rPr>
              <w:t xml:space="preserve">750 x 500 mm, </w:t>
            </w:r>
          </w:p>
          <w:p w:rsidR="00103B8A" w:rsidRDefault="00103B8A" w:rsidP="0052664E">
            <w:pPr>
              <w:shd w:val="clear" w:color="auto" w:fill="FFFFFF"/>
              <w:spacing w:line="288" w:lineRule="atLeast"/>
              <w:ind w:right="360"/>
              <w:textAlignment w:val="baseline"/>
              <w:rPr>
                <w:color w:val="222222"/>
              </w:rPr>
            </w:pPr>
            <w:r>
              <w:rPr>
                <w:color w:val="222222"/>
              </w:rPr>
              <w:t xml:space="preserve">Materiāls: </w:t>
            </w:r>
            <w:r w:rsidRPr="00A461D9">
              <w:rPr>
                <w:color w:val="222222"/>
              </w:rPr>
              <w:t>kokvilnas, vienkrāsaini siltie toņi (izņemot baltus)</w:t>
            </w:r>
          </w:p>
          <w:p w:rsidR="00103B8A" w:rsidRPr="00F14A7A" w:rsidRDefault="00103B8A" w:rsidP="0052664E">
            <w:pPr>
              <w:shd w:val="clear" w:color="auto" w:fill="FFFFFF"/>
              <w:spacing w:line="288" w:lineRule="atLeast"/>
              <w:ind w:right="360"/>
              <w:textAlignment w:val="baseline"/>
              <w:rPr>
                <w:color w:val="222222"/>
              </w:rPr>
            </w:pPr>
            <w:r>
              <w:rPr>
                <w:color w:val="222222"/>
              </w:rPr>
              <w:t>Paredzētas mazgāšanai</w:t>
            </w:r>
            <w:r w:rsidRPr="0099501F">
              <w:rPr>
                <w:color w:val="222222"/>
              </w:rPr>
              <w:t xml:space="preserve"> </w:t>
            </w:r>
            <w:r>
              <w:rPr>
                <w:color w:val="222222"/>
              </w:rPr>
              <w:t xml:space="preserve">veļas </w:t>
            </w:r>
            <w:r w:rsidRPr="0099501F">
              <w:rPr>
                <w:color w:val="222222"/>
              </w:rPr>
              <w:t>mašīnā</w:t>
            </w:r>
            <w:r>
              <w:rPr>
                <w:color w:val="222222"/>
              </w:rPr>
              <w:t>.</w:t>
            </w:r>
          </w:p>
        </w:tc>
      </w:tr>
      <w:tr w:rsidR="00103B8A" w:rsidRPr="0099501F" w:rsidTr="00103B8A">
        <w:trPr>
          <w:trHeight w:val="226"/>
          <w:jc w:val="center"/>
        </w:trPr>
        <w:tc>
          <w:tcPr>
            <w:tcW w:w="709" w:type="dxa"/>
            <w:tcBorders>
              <w:top w:val="single" w:sz="2" w:space="0" w:color="auto"/>
              <w:left w:val="single" w:sz="4" w:space="0" w:color="auto"/>
              <w:bottom w:val="single" w:sz="2" w:space="0" w:color="auto"/>
              <w:right w:val="single" w:sz="4" w:space="0" w:color="auto"/>
            </w:tcBorders>
          </w:tcPr>
          <w:p w:rsidR="00103B8A" w:rsidRDefault="00103B8A" w:rsidP="0052664E">
            <w:pPr>
              <w:rPr>
                <w:lang w:eastAsia="ru-RU"/>
              </w:rPr>
            </w:pPr>
            <w:r>
              <w:rPr>
                <w:lang w:eastAsia="ru-RU"/>
              </w:rPr>
              <w:t>6.</w:t>
            </w:r>
          </w:p>
        </w:tc>
        <w:tc>
          <w:tcPr>
            <w:tcW w:w="2693" w:type="dxa"/>
            <w:tcBorders>
              <w:top w:val="single" w:sz="2" w:space="0" w:color="auto"/>
              <w:left w:val="single" w:sz="4" w:space="0" w:color="auto"/>
              <w:bottom w:val="single" w:sz="2" w:space="0" w:color="auto"/>
              <w:right w:val="single" w:sz="4" w:space="0" w:color="auto"/>
            </w:tcBorders>
          </w:tcPr>
          <w:p w:rsidR="00103B8A" w:rsidRPr="00E4493B" w:rsidRDefault="00103B8A" w:rsidP="0052664E">
            <w:r w:rsidRPr="008203DE">
              <w:t xml:space="preserve">Spilveni </w:t>
            </w:r>
          </w:p>
        </w:tc>
        <w:tc>
          <w:tcPr>
            <w:tcW w:w="851" w:type="dxa"/>
            <w:tcBorders>
              <w:top w:val="single" w:sz="2" w:space="0" w:color="auto"/>
              <w:left w:val="single" w:sz="4" w:space="0" w:color="auto"/>
              <w:bottom w:val="single" w:sz="2" w:space="0" w:color="auto"/>
              <w:right w:val="single" w:sz="4" w:space="0" w:color="auto"/>
            </w:tcBorders>
          </w:tcPr>
          <w:p w:rsidR="00103B8A" w:rsidRPr="00F14A7A" w:rsidRDefault="00103B8A" w:rsidP="0052664E">
            <w:pPr>
              <w:rPr>
                <w:lang w:eastAsia="ru-RU"/>
              </w:rPr>
            </w:pPr>
            <w:proofErr w:type="spellStart"/>
            <w:r>
              <w:rPr>
                <w:lang w:eastAsia="ru-RU"/>
              </w:rPr>
              <w:t>g</w:t>
            </w:r>
            <w:r w:rsidRPr="00F14A7A">
              <w:rPr>
                <w:lang w:eastAsia="ru-RU"/>
              </w:rPr>
              <w:t>b</w:t>
            </w:r>
            <w:proofErr w:type="spellEnd"/>
            <w:r w:rsidRPr="00F14A7A">
              <w:rPr>
                <w:lang w:eastAsia="ru-RU"/>
              </w:rPr>
              <w:t>.</w:t>
            </w:r>
          </w:p>
        </w:tc>
        <w:tc>
          <w:tcPr>
            <w:tcW w:w="850"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75</w:t>
            </w:r>
          </w:p>
        </w:tc>
        <w:tc>
          <w:tcPr>
            <w:tcW w:w="4395" w:type="dxa"/>
            <w:tcBorders>
              <w:top w:val="single" w:sz="2" w:space="0" w:color="auto"/>
              <w:left w:val="single" w:sz="4" w:space="0" w:color="auto"/>
              <w:bottom w:val="single" w:sz="2" w:space="0" w:color="auto"/>
              <w:right w:val="single" w:sz="4" w:space="0" w:color="auto"/>
            </w:tcBorders>
          </w:tcPr>
          <w:p w:rsidR="00103B8A" w:rsidRDefault="00103B8A" w:rsidP="0052664E">
            <w:pPr>
              <w:shd w:val="clear" w:color="auto" w:fill="FFFFFF"/>
              <w:spacing w:line="288" w:lineRule="atLeast"/>
              <w:ind w:right="360"/>
              <w:textAlignment w:val="baseline"/>
              <w:rPr>
                <w:color w:val="222222"/>
              </w:rPr>
            </w:pPr>
            <w:r>
              <w:rPr>
                <w:color w:val="222222"/>
              </w:rPr>
              <w:t>Izmērs: 600x600 mm;</w:t>
            </w:r>
          </w:p>
          <w:p w:rsidR="00103B8A" w:rsidRDefault="00103B8A" w:rsidP="0052664E">
            <w:pPr>
              <w:shd w:val="clear" w:color="auto" w:fill="FFFFFF"/>
              <w:spacing w:line="288" w:lineRule="atLeast"/>
              <w:ind w:right="360"/>
              <w:textAlignment w:val="baseline"/>
              <w:rPr>
                <w:color w:val="222222"/>
              </w:rPr>
            </w:pPr>
            <w:r>
              <w:rPr>
                <w:color w:val="222222"/>
              </w:rPr>
              <w:t xml:space="preserve">Materiāls: </w:t>
            </w:r>
            <w:r w:rsidRPr="00815BB3">
              <w:rPr>
                <w:color w:val="222222"/>
              </w:rPr>
              <w:t>vienkrāsaina kokvilna ar poliestera bumbiņu pildījumu</w:t>
            </w:r>
          </w:p>
          <w:p w:rsidR="00103B8A" w:rsidRDefault="00103B8A" w:rsidP="0052664E">
            <w:pPr>
              <w:shd w:val="clear" w:color="auto" w:fill="FFFFFF"/>
              <w:spacing w:line="288" w:lineRule="atLeast"/>
              <w:ind w:right="360"/>
              <w:textAlignment w:val="baseline"/>
              <w:rPr>
                <w:color w:val="222222"/>
              </w:rPr>
            </w:pPr>
            <w:r w:rsidRPr="00925688">
              <w:rPr>
                <w:color w:val="222222"/>
              </w:rPr>
              <w:t>Kvalitatīvs, izturīgs materiāls. Paredzēts intensīvai lietošanai.</w:t>
            </w:r>
          </w:p>
          <w:p w:rsidR="00103B8A" w:rsidRPr="00F14A7A" w:rsidRDefault="00103B8A" w:rsidP="0052664E">
            <w:pPr>
              <w:shd w:val="clear" w:color="auto" w:fill="FFFFFF"/>
              <w:spacing w:line="288" w:lineRule="atLeast"/>
              <w:ind w:right="360"/>
              <w:textAlignment w:val="baseline"/>
              <w:rPr>
                <w:color w:val="222222"/>
              </w:rPr>
            </w:pPr>
            <w:r>
              <w:rPr>
                <w:color w:val="222222"/>
              </w:rPr>
              <w:t>Paredzētas mazgāšanai</w:t>
            </w:r>
            <w:r w:rsidRPr="0099501F">
              <w:rPr>
                <w:color w:val="222222"/>
              </w:rPr>
              <w:t xml:space="preserve"> </w:t>
            </w:r>
            <w:r>
              <w:rPr>
                <w:color w:val="222222"/>
              </w:rPr>
              <w:t xml:space="preserve">veļas </w:t>
            </w:r>
            <w:r w:rsidRPr="0099501F">
              <w:rPr>
                <w:color w:val="222222"/>
              </w:rPr>
              <w:t>mašīnā</w:t>
            </w:r>
            <w:r>
              <w:rPr>
                <w:color w:val="222222"/>
              </w:rPr>
              <w:t>.</w:t>
            </w:r>
          </w:p>
        </w:tc>
      </w:tr>
      <w:tr w:rsidR="00103B8A" w:rsidRPr="0099501F" w:rsidTr="00103B8A">
        <w:trPr>
          <w:trHeight w:val="226"/>
          <w:jc w:val="center"/>
        </w:trPr>
        <w:tc>
          <w:tcPr>
            <w:tcW w:w="709" w:type="dxa"/>
            <w:tcBorders>
              <w:top w:val="single" w:sz="2" w:space="0" w:color="auto"/>
              <w:left w:val="single" w:sz="4" w:space="0" w:color="auto"/>
              <w:bottom w:val="single" w:sz="2" w:space="0" w:color="auto"/>
              <w:right w:val="single" w:sz="4" w:space="0" w:color="auto"/>
            </w:tcBorders>
          </w:tcPr>
          <w:p w:rsidR="00103B8A" w:rsidRDefault="00103B8A" w:rsidP="0052664E">
            <w:pPr>
              <w:rPr>
                <w:lang w:eastAsia="ru-RU"/>
              </w:rPr>
            </w:pPr>
            <w:r>
              <w:rPr>
                <w:lang w:eastAsia="ru-RU"/>
              </w:rPr>
              <w:t>7.</w:t>
            </w:r>
          </w:p>
        </w:tc>
        <w:tc>
          <w:tcPr>
            <w:tcW w:w="2693" w:type="dxa"/>
            <w:tcBorders>
              <w:top w:val="single" w:sz="2" w:space="0" w:color="auto"/>
              <w:left w:val="single" w:sz="4" w:space="0" w:color="auto"/>
              <w:bottom w:val="single" w:sz="2" w:space="0" w:color="auto"/>
              <w:right w:val="single" w:sz="4" w:space="0" w:color="auto"/>
            </w:tcBorders>
          </w:tcPr>
          <w:p w:rsidR="00103B8A" w:rsidRPr="00572678" w:rsidRDefault="00103B8A" w:rsidP="0052664E">
            <w:r>
              <w:t xml:space="preserve">Siltās </w:t>
            </w:r>
            <w:proofErr w:type="spellStart"/>
            <w:r>
              <w:t>sinte</w:t>
            </w:r>
            <w:r w:rsidRPr="00A461D9">
              <w:t>pona</w:t>
            </w:r>
            <w:proofErr w:type="spellEnd"/>
            <w:r w:rsidRPr="00A461D9">
              <w:t xml:space="preserve"> segas</w:t>
            </w:r>
          </w:p>
        </w:tc>
        <w:tc>
          <w:tcPr>
            <w:tcW w:w="851" w:type="dxa"/>
            <w:tcBorders>
              <w:top w:val="single" w:sz="2" w:space="0" w:color="auto"/>
              <w:left w:val="single" w:sz="4" w:space="0" w:color="auto"/>
              <w:bottom w:val="single" w:sz="2" w:space="0" w:color="auto"/>
              <w:right w:val="single" w:sz="4" w:space="0" w:color="auto"/>
            </w:tcBorders>
          </w:tcPr>
          <w:p w:rsidR="00103B8A" w:rsidRPr="00F14A7A" w:rsidRDefault="00103B8A" w:rsidP="0052664E">
            <w:pPr>
              <w:rPr>
                <w:lang w:eastAsia="ru-RU"/>
              </w:rPr>
            </w:pPr>
            <w:proofErr w:type="spellStart"/>
            <w:r>
              <w:rPr>
                <w:lang w:eastAsia="ru-RU"/>
              </w:rPr>
              <w:t>g</w:t>
            </w:r>
            <w:r w:rsidRPr="00F14A7A">
              <w:rPr>
                <w:lang w:eastAsia="ru-RU"/>
              </w:rPr>
              <w:t>b</w:t>
            </w:r>
            <w:proofErr w:type="spellEnd"/>
            <w:r w:rsidRPr="00F14A7A">
              <w:rPr>
                <w:lang w:eastAsia="ru-RU"/>
              </w:rPr>
              <w:t>.</w:t>
            </w:r>
          </w:p>
        </w:tc>
        <w:tc>
          <w:tcPr>
            <w:tcW w:w="850"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75</w:t>
            </w:r>
          </w:p>
        </w:tc>
        <w:tc>
          <w:tcPr>
            <w:tcW w:w="4395" w:type="dxa"/>
            <w:tcBorders>
              <w:top w:val="single" w:sz="2" w:space="0" w:color="auto"/>
              <w:left w:val="single" w:sz="4" w:space="0" w:color="auto"/>
              <w:bottom w:val="single" w:sz="2" w:space="0" w:color="auto"/>
              <w:right w:val="single" w:sz="4" w:space="0" w:color="auto"/>
            </w:tcBorders>
          </w:tcPr>
          <w:p w:rsidR="00103B8A" w:rsidRDefault="00103B8A" w:rsidP="0052664E">
            <w:pPr>
              <w:shd w:val="clear" w:color="auto" w:fill="FFFFFF"/>
              <w:spacing w:line="288" w:lineRule="atLeast"/>
              <w:ind w:right="360"/>
              <w:textAlignment w:val="baseline"/>
              <w:rPr>
                <w:color w:val="222222"/>
              </w:rPr>
            </w:pPr>
            <w:r>
              <w:rPr>
                <w:color w:val="222222"/>
              </w:rPr>
              <w:t xml:space="preserve">Izmērs: </w:t>
            </w:r>
            <w:r w:rsidRPr="00A461D9">
              <w:rPr>
                <w:color w:val="222222"/>
              </w:rPr>
              <w:t xml:space="preserve">1500 x 2000 mm, </w:t>
            </w:r>
          </w:p>
          <w:p w:rsidR="00103B8A" w:rsidRDefault="00103B8A" w:rsidP="0052664E">
            <w:pPr>
              <w:shd w:val="clear" w:color="auto" w:fill="FFFFFF"/>
              <w:spacing w:line="288" w:lineRule="atLeast"/>
              <w:ind w:right="360"/>
              <w:textAlignment w:val="baseline"/>
              <w:rPr>
                <w:color w:val="222222"/>
              </w:rPr>
            </w:pPr>
            <w:r>
              <w:rPr>
                <w:color w:val="222222"/>
              </w:rPr>
              <w:t xml:space="preserve">Materiāls: </w:t>
            </w:r>
            <w:r w:rsidRPr="00A461D9">
              <w:rPr>
                <w:color w:val="222222"/>
              </w:rPr>
              <w:t>vienkrāsaina kokvilna</w:t>
            </w:r>
          </w:p>
          <w:p w:rsidR="00103B8A" w:rsidRDefault="00103B8A" w:rsidP="0052664E">
            <w:pPr>
              <w:shd w:val="clear" w:color="auto" w:fill="FFFFFF"/>
              <w:spacing w:line="288" w:lineRule="atLeast"/>
              <w:ind w:right="360"/>
              <w:textAlignment w:val="baseline"/>
              <w:rPr>
                <w:color w:val="222222"/>
              </w:rPr>
            </w:pPr>
            <w:r w:rsidRPr="00925688">
              <w:rPr>
                <w:color w:val="222222"/>
              </w:rPr>
              <w:t>Kvalitatīvs, izturīgs materiāls. Paredzēts intensīvai lietošanai.</w:t>
            </w:r>
          </w:p>
          <w:p w:rsidR="00103B8A" w:rsidRPr="00F14A7A" w:rsidRDefault="00103B8A" w:rsidP="0052664E">
            <w:pPr>
              <w:shd w:val="clear" w:color="auto" w:fill="FFFFFF"/>
              <w:spacing w:line="288" w:lineRule="atLeast"/>
              <w:ind w:right="360"/>
              <w:textAlignment w:val="baseline"/>
              <w:rPr>
                <w:color w:val="222222"/>
              </w:rPr>
            </w:pPr>
            <w:r>
              <w:rPr>
                <w:color w:val="222222"/>
              </w:rPr>
              <w:t>Paredzētas mazgāšanai</w:t>
            </w:r>
            <w:r w:rsidRPr="0099501F">
              <w:rPr>
                <w:color w:val="222222"/>
              </w:rPr>
              <w:t xml:space="preserve"> </w:t>
            </w:r>
            <w:r>
              <w:rPr>
                <w:color w:val="222222"/>
              </w:rPr>
              <w:t xml:space="preserve">veļas </w:t>
            </w:r>
            <w:r w:rsidRPr="0099501F">
              <w:rPr>
                <w:color w:val="222222"/>
              </w:rPr>
              <w:t>mašīnā</w:t>
            </w:r>
            <w:r>
              <w:rPr>
                <w:color w:val="222222"/>
              </w:rPr>
              <w:t>.</w:t>
            </w:r>
          </w:p>
        </w:tc>
      </w:tr>
      <w:tr w:rsidR="00103B8A" w:rsidRPr="0099501F" w:rsidTr="00103B8A">
        <w:trPr>
          <w:trHeight w:val="226"/>
          <w:jc w:val="center"/>
        </w:trPr>
        <w:tc>
          <w:tcPr>
            <w:tcW w:w="709" w:type="dxa"/>
            <w:tcBorders>
              <w:top w:val="single" w:sz="2" w:space="0" w:color="auto"/>
              <w:left w:val="single" w:sz="4" w:space="0" w:color="auto"/>
              <w:bottom w:val="single" w:sz="2" w:space="0" w:color="auto"/>
              <w:right w:val="single" w:sz="4" w:space="0" w:color="auto"/>
            </w:tcBorders>
          </w:tcPr>
          <w:p w:rsidR="00103B8A" w:rsidRDefault="00103B8A" w:rsidP="0052664E">
            <w:pPr>
              <w:rPr>
                <w:lang w:eastAsia="ru-RU"/>
              </w:rPr>
            </w:pPr>
            <w:r>
              <w:rPr>
                <w:lang w:eastAsia="ru-RU"/>
              </w:rPr>
              <w:t>8.</w:t>
            </w:r>
          </w:p>
        </w:tc>
        <w:tc>
          <w:tcPr>
            <w:tcW w:w="2693" w:type="dxa"/>
            <w:tcBorders>
              <w:top w:val="single" w:sz="2" w:space="0" w:color="auto"/>
              <w:left w:val="single" w:sz="4" w:space="0" w:color="auto"/>
              <w:bottom w:val="single" w:sz="2" w:space="0" w:color="auto"/>
              <w:right w:val="single" w:sz="4" w:space="0" w:color="auto"/>
            </w:tcBorders>
          </w:tcPr>
          <w:p w:rsidR="00103B8A" w:rsidRPr="00A461D9" w:rsidRDefault="00103B8A" w:rsidP="0052664E">
            <w:r w:rsidRPr="00A461D9">
              <w:t xml:space="preserve">Galdauts </w:t>
            </w:r>
          </w:p>
        </w:tc>
        <w:tc>
          <w:tcPr>
            <w:tcW w:w="851" w:type="dxa"/>
            <w:tcBorders>
              <w:top w:val="single" w:sz="2" w:space="0" w:color="auto"/>
              <w:left w:val="single" w:sz="4" w:space="0" w:color="auto"/>
              <w:bottom w:val="single" w:sz="2" w:space="0" w:color="auto"/>
              <w:right w:val="single" w:sz="4" w:space="0" w:color="auto"/>
            </w:tcBorders>
          </w:tcPr>
          <w:p w:rsidR="00103B8A" w:rsidRPr="00F14A7A" w:rsidRDefault="00103B8A" w:rsidP="0052664E">
            <w:pPr>
              <w:rPr>
                <w:lang w:eastAsia="ru-RU"/>
              </w:rPr>
            </w:pPr>
            <w:proofErr w:type="spellStart"/>
            <w:r>
              <w:rPr>
                <w:lang w:eastAsia="ru-RU"/>
              </w:rPr>
              <w:t>g</w:t>
            </w:r>
            <w:r w:rsidRPr="00F14A7A">
              <w:rPr>
                <w:lang w:eastAsia="ru-RU"/>
              </w:rPr>
              <w:t>b</w:t>
            </w:r>
            <w:proofErr w:type="spellEnd"/>
            <w:r w:rsidRPr="00F14A7A">
              <w:rPr>
                <w:lang w:eastAsia="ru-RU"/>
              </w:rPr>
              <w:t>.</w:t>
            </w:r>
          </w:p>
        </w:tc>
        <w:tc>
          <w:tcPr>
            <w:tcW w:w="850" w:type="dxa"/>
            <w:tcBorders>
              <w:top w:val="single" w:sz="2" w:space="0" w:color="auto"/>
              <w:left w:val="single" w:sz="4" w:space="0" w:color="auto"/>
              <w:bottom w:val="single" w:sz="2" w:space="0" w:color="auto"/>
              <w:right w:val="single" w:sz="4" w:space="0" w:color="auto"/>
            </w:tcBorders>
          </w:tcPr>
          <w:p w:rsidR="00103B8A" w:rsidRPr="0099501F" w:rsidRDefault="00103B8A" w:rsidP="0052664E">
            <w:pPr>
              <w:rPr>
                <w:lang w:eastAsia="ru-RU"/>
              </w:rPr>
            </w:pPr>
            <w:r>
              <w:rPr>
                <w:lang w:eastAsia="ru-RU"/>
              </w:rPr>
              <w:t>8</w:t>
            </w:r>
          </w:p>
        </w:tc>
        <w:tc>
          <w:tcPr>
            <w:tcW w:w="4395" w:type="dxa"/>
            <w:tcBorders>
              <w:top w:val="single" w:sz="2" w:space="0" w:color="auto"/>
              <w:left w:val="single" w:sz="4" w:space="0" w:color="auto"/>
              <w:bottom w:val="single" w:sz="2" w:space="0" w:color="auto"/>
              <w:right w:val="single" w:sz="4" w:space="0" w:color="auto"/>
            </w:tcBorders>
          </w:tcPr>
          <w:p w:rsidR="00103B8A" w:rsidRDefault="00103B8A" w:rsidP="0052664E">
            <w:pPr>
              <w:shd w:val="clear" w:color="auto" w:fill="FFFFFF"/>
              <w:spacing w:line="288" w:lineRule="atLeast"/>
              <w:ind w:right="360"/>
              <w:textAlignment w:val="baseline"/>
              <w:rPr>
                <w:color w:val="222222"/>
              </w:rPr>
            </w:pPr>
            <w:r>
              <w:rPr>
                <w:color w:val="222222"/>
              </w:rPr>
              <w:t>Izmērs: 2000x1800 mm;</w:t>
            </w:r>
          </w:p>
          <w:p w:rsidR="00103B8A" w:rsidRDefault="00103B8A" w:rsidP="0052664E">
            <w:pPr>
              <w:shd w:val="clear" w:color="auto" w:fill="FFFFFF"/>
              <w:spacing w:line="288" w:lineRule="atLeast"/>
              <w:ind w:right="360"/>
              <w:textAlignment w:val="baseline"/>
              <w:rPr>
                <w:color w:val="222222"/>
              </w:rPr>
            </w:pPr>
            <w:r>
              <w:rPr>
                <w:color w:val="222222"/>
              </w:rPr>
              <w:t>Materiāls: lins</w:t>
            </w:r>
          </w:p>
          <w:p w:rsidR="00103B8A" w:rsidRDefault="00103B8A" w:rsidP="0052664E">
            <w:pPr>
              <w:shd w:val="clear" w:color="auto" w:fill="FFFFFF"/>
              <w:spacing w:line="288" w:lineRule="atLeast"/>
              <w:ind w:right="360"/>
              <w:textAlignment w:val="baseline"/>
              <w:rPr>
                <w:color w:val="222222"/>
              </w:rPr>
            </w:pPr>
            <w:r>
              <w:rPr>
                <w:color w:val="222222"/>
              </w:rPr>
              <w:t>Krāsa: dabīga</w:t>
            </w:r>
          </w:p>
          <w:p w:rsidR="00103B8A" w:rsidRPr="00F14A7A" w:rsidRDefault="00103B8A" w:rsidP="0052664E">
            <w:pPr>
              <w:shd w:val="clear" w:color="auto" w:fill="FFFFFF"/>
              <w:spacing w:line="288" w:lineRule="atLeast"/>
              <w:ind w:right="360"/>
              <w:textAlignment w:val="baseline"/>
              <w:rPr>
                <w:color w:val="222222"/>
              </w:rPr>
            </w:pPr>
            <w:r>
              <w:rPr>
                <w:color w:val="222222"/>
              </w:rPr>
              <w:t>Paredzētas mazgāšanai</w:t>
            </w:r>
            <w:r w:rsidRPr="0099501F">
              <w:rPr>
                <w:color w:val="222222"/>
              </w:rPr>
              <w:t xml:space="preserve"> </w:t>
            </w:r>
            <w:r>
              <w:rPr>
                <w:color w:val="222222"/>
              </w:rPr>
              <w:t xml:space="preserve">veļas </w:t>
            </w:r>
            <w:r w:rsidRPr="0099501F">
              <w:rPr>
                <w:color w:val="222222"/>
              </w:rPr>
              <w:t>mašīnā</w:t>
            </w:r>
            <w:r>
              <w:rPr>
                <w:color w:val="222222"/>
              </w:rPr>
              <w:t>.</w:t>
            </w:r>
          </w:p>
        </w:tc>
      </w:tr>
    </w:tbl>
    <w:p w:rsidR="00FA36B5" w:rsidRDefault="00FA36B5" w:rsidP="00FA36B5">
      <w:pPr>
        <w:pStyle w:val="naisf"/>
        <w:numPr>
          <w:ilvl w:val="0"/>
          <w:numId w:val="18"/>
        </w:numPr>
        <w:spacing w:before="120" w:beforeAutospacing="0" w:after="120" w:afterAutospacing="0"/>
        <w:ind w:left="284" w:hanging="284"/>
        <w:rPr>
          <w:lang w:val="lv-LV"/>
        </w:rPr>
      </w:pPr>
      <w:r>
        <w:rPr>
          <w:lang w:val="lv-LV"/>
        </w:rPr>
        <w:lastRenderedPageBreak/>
        <w:t xml:space="preserve">Piedāvājumā jāparedz </w:t>
      </w:r>
      <w:r w:rsidRPr="009838D7">
        <w:rPr>
          <w:b/>
          <w:lang w:val="lv-LV"/>
        </w:rPr>
        <w:t>piegāde</w:t>
      </w:r>
      <w:r>
        <w:rPr>
          <w:lang w:val="lv-LV"/>
        </w:rPr>
        <w:t xml:space="preserve"> (</w:t>
      </w:r>
      <w:r w:rsidR="005A6F1B">
        <w:rPr>
          <w:lang w:val="lv-LV"/>
        </w:rPr>
        <w:t xml:space="preserve">Maltas vidusskola, </w:t>
      </w:r>
      <w:r>
        <w:rPr>
          <w:lang w:val="lv-LV"/>
        </w:rPr>
        <w:t xml:space="preserve">Skolas ielā 5, Malta, Maltas pagasts, Rēzeknes novads) </w:t>
      </w:r>
    </w:p>
    <w:p w:rsidR="00FA36B5" w:rsidRDefault="00FA36B5" w:rsidP="00FA36B5">
      <w:pPr>
        <w:pStyle w:val="naisf"/>
        <w:numPr>
          <w:ilvl w:val="0"/>
          <w:numId w:val="18"/>
        </w:numPr>
        <w:spacing w:before="120" w:beforeAutospacing="0" w:after="120" w:afterAutospacing="0"/>
        <w:ind w:left="238" w:hanging="238"/>
        <w:rPr>
          <w:b/>
          <w:lang w:val="lv-LV"/>
        </w:rPr>
      </w:pPr>
      <w:r w:rsidRPr="00C741AB">
        <w:rPr>
          <w:b/>
          <w:lang w:val="lv-LV"/>
        </w:rPr>
        <w:t>Tehniskajam piedāvājumam pievieno vizu</w:t>
      </w:r>
      <w:r>
        <w:rPr>
          <w:b/>
          <w:lang w:val="lv-LV"/>
        </w:rPr>
        <w:t xml:space="preserve">ālo informāciju par </w:t>
      </w:r>
      <w:r w:rsidRPr="00C741AB">
        <w:rPr>
          <w:b/>
          <w:lang w:val="lv-LV"/>
        </w:rPr>
        <w:t>piedāvāt</w:t>
      </w:r>
      <w:r>
        <w:rPr>
          <w:b/>
          <w:lang w:val="lv-LV"/>
        </w:rPr>
        <w:t>o</w:t>
      </w:r>
      <w:r w:rsidRPr="00C741AB">
        <w:rPr>
          <w:b/>
          <w:lang w:val="lv-LV"/>
        </w:rPr>
        <w:t xml:space="preserve"> prec</w:t>
      </w:r>
      <w:r>
        <w:rPr>
          <w:b/>
          <w:lang w:val="lv-LV"/>
        </w:rPr>
        <w:t>i</w:t>
      </w:r>
      <w:r w:rsidRPr="00C741AB">
        <w:rPr>
          <w:b/>
          <w:lang w:val="lv-LV"/>
        </w:rPr>
        <w:t xml:space="preserve"> </w:t>
      </w:r>
      <w:r w:rsidR="005A6F1B">
        <w:rPr>
          <w:b/>
          <w:lang w:val="lv-LV"/>
        </w:rPr>
        <w:t xml:space="preserve">(foto). </w:t>
      </w:r>
    </w:p>
    <w:p w:rsidR="00511D59" w:rsidRDefault="00511D59">
      <w:pPr>
        <w:rPr>
          <w:b/>
          <w:i/>
          <w:u w:val="single"/>
        </w:rPr>
      </w:pPr>
      <w:r>
        <w:rPr>
          <w:b/>
          <w:i/>
          <w:u w:val="single"/>
        </w:rPr>
        <w:br w:type="page"/>
      </w:r>
    </w:p>
    <w:p w:rsidR="004D7389" w:rsidRDefault="004D7389" w:rsidP="0009595F">
      <w:pPr>
        <w:pStyle w:val="Header"/>
        <w:tabs>
          <w:tab w:val="left" w:pos="720"/>
        </w:tabs>
        <w:jc w:val="right"/>
        <w:rPr>
          <w:b/>
          <w:i/>
          <w:szCs w:val="24"/>
          <w:u w:val="single"/>
        </w:rPr>
      </w:pPr>
    </w:p>
    <w:p w:rsidR="00511D59" w:rsidRDefault="00511D59" w:rsidP="00511D59">
      <w:pPr>
        <w:pStyle w:val="Header"/>
        <w:tabs>
          <w:tab w:val="left" w:pos="720"/>
        </w:tabs>
        <w:jc w:val="right"/>
        <w:rPr>
          <w:b/>
          <w:i/>
          <w:szCs w:val="24"/>
          <w:u w:val="single"/>
        </w:rPr>
      </w:pPr>
      <w:r>
        <w:rPr>
          <w:b/>
          <w:i/>
          <w:szCs w:val="24"/>
          <w:u w:val="single"/>
        </w:rPr>
        <w:t>Pielikums Nr.3</w:t>
      </w:r>
    </w:p>
    <w:p w:rsidR="00511D59" w:rsidRDefault="00511D59" w:rsidP="00511D59">
      <w:pPr>
        <w:ind w:left="360"/>
        <w:rPr>
          <w:b/>
        </w:rPr>
      </w:pPr>
      <w:r w:rsidRPr="005C397D">
        <w:rPr>
          <w:b/>
        </w:rPr>
        <w:t xml:space="preserve">INFORMĀCIJA </w:t>
      </w:r>
    </w:p>
    <w:p w:rsidR="00511D59" w:rsidRPr="005C397D" w:rsidRDefault="00511D59" w:rsidP="00511D59">
      <w:pPr>
        <w:ind w:left="360"/>
        <w:rPr>
          <w:b/>
        </w:rPr>
      </w:pPr>
      <w:r>
        <w:rPr>
          <w:b/>
        </w:rPr>
        <w:t xml:space="preserve">par pretendenta veiktajām piegādēm </w:t>
      </w:r>
    </w:p>
    <w:p w:rsidR="00511D59" w:rsidRPr="005C397D" w:rsidRDefault="00511D59" w:rsidP="00511D59">
      <w:pPr>
        <w:jc w:val="both"/>
        <w:rPr>
          <w:color w:val="0000FF"/>
          <w:lang w:val="en-US"/>
        </w:rPr>
      </w:pPr>
    </w:p>
    <w:tbl>
      <w:tblPr>
        <w:tblW w:w="9214"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1984"/>
        <w:gridCol w:w="1134"/>
        <w:gridCol w:w="1134"/>
        <w:gridCol w:w="2126"/>
      </w:tblGrid>
      <w:tr w:rsidR="00511D59" w:rsidRPr="005C397D" w:rsidTr="001F509A">
        <w:trPr>
          <w:jc w:val="center"/>
        </w:trPr>
        <w:tc>
          <w:tcPr>
            <w:tcW w:w="851" w:type="dxa"/>
            <w:tcBorders>
              <w:top w:val="single" w:sz="4" w:space="0" w:color="auto"/>
              <w:left w:val="single" w:sz="4" w:space="0" w:color="auto"/>
              <w:bottom w:val="single" w:sz="4" w:space="0" w:color="auto"/>
              <w:right w:val="single" w:sz="4" w:space="0" w:color="auto"/>
            </w:tcBorders>
            <w:hideMark/>
          </w:tcPr>
          <w:p w:rsidR="00511D59" w:rsidRPr="005C397D" w:rsidRDefault="00511D59" w:rsidP="00511D59">
            <w:pPr>
              <w:suppressAutoHyphens/>
              <w:rPr>
                <w:b/>
              </w:rPr>
            </w:pPr>
            <w:r w:rsidRPr="005C397D">
              <w:rPr>
                <w:b/>
              </w:rPr>
              <w:t>Gads</w:t>
            </w:r>
          </w:p>
        </w:tc>
        <w:tc>
          <w:tcPr>
            <w:tcW w:w="1985" w:type="dxa"/>
            <w:tcBorders>
              <w:top w:val="single" w:sz="4" w:space="0" w:color="auto"/>
              <w:left w:val="single" w:sz="4" w:space="0" w:color="auto"/>
              <w:bottom w:val="single" w:sz="4" w:space="0" w:color="auto"/>
              <w:right w:val="single" w:sz="4" w:space="0" w:color="auto"/>
            </w:tcBorders>
            <w:hideMark/>
          </w:tcPr>
          <w:p w:rsidR="00511D59" w:rsidRPr="005C397D" w:rsidRDefault="00511D59" w:rsidP="00511D59">
            <w:pPr>
              <w:suppressAutoHyphens/>
              <w:rPr>
                <w:b/>
              </w:rPr>
            </w:pPr>
            <w:r w:rsidRPr="005C397D">
              <w:rPr>
                <w:b/>
              </w:rPr>
              <w:t>Pasūtītājs</w:t>
            </w:r>
          </w:p>
        </w:tc>
        <w:tc>
          <w:tcPr>
            <w:tcW w:w="1984" w:type="dxa"/>
            <w:tcBorders>
              <w:top w:val="single" w:sz="4" w:space="0" w:color="auto"/>
              <w:left w:val="single" w:sz="4" w:space="0" w:color="auto"/>
              <w:bottom w:val="single" w:sz="4" w:space="0" w:color="auto"/>
              <w:right w:val="single" w:sz="4" w:space="0" w:color="auto"/>
            </w:tcBorders>
            <w:hideMark/>
          </w:tcPr>
          <w:p w:rsidR="00511D59" w:rsidRPr="005C397D" w:rsidRDefault="00511D59" w:rsidP="00511D59">
            <w:pPr>
              <w:suppressAutoHyphens/>
              <w:rPr>
                <w:b/>
              </w:rPr>
            </w:pPr>
            <w:r w:rsidRPr="005C397D">
              <w:rPr>
                <w:b/>
              </w:rPr>
              <w:t xml:space="preserve">Iepirkuma līguma priekšmets </w:t>
            </w:r>
          </w:p>
        </w:tc>
        <w:tc>
          <w:tcPr>
            <w:tcW w:w="1134" w:type="dxa"/>
            <w:tcBorders>
              <w:top w:val="single" w:sz="4" w:space="0" w:color="auto"/>
              <w:left w:val="single" w:sz="4" w:space="0" w:color="auto"/>
              <w:bottom w:val="single" w:sz="4" w:space="0" w:color="auto"/>
              <w:right w:val="single" w:sz="4" w:space="0" w:color="auto"/>
            </w:tcBorders>
          </w:tcPr>
          <w:p w:rsidR="00511D59" w:rsidRPr="005C397D" w:rsidRDefault="00511D59" w:rsidP="00511D59">
            <w:pPr>
              <w:rPr>
                <w:b/>
              </w:rPr>
            </w:pPr>
            <w:r>
              <w:rPr>
                <w:b/>
              </w:rPr>
              <w:t>Apjoms, EUR</w:t>
            </w:r>
          </w:p>
          <w:p w:rsidR="00511D59" w:rsidRPr="005C397D" w:rsidRDefault="00511D59" w:rsidP="00511D59">
            <w:pPr>
              <w:suppressAutoHyphens/>
              <w:rPr>
                <w:b/>
              </w:rPr>
            </w:pPr>
          </w:p>
        </w:tc>
        <w:tc>
          <w:tcPr>
            <w:tcW w:w="1134" w:type="dxa"/>
            <w:tcBorders>
              <w:top w:val="single" w:sz="4" w:space="0" w:color="auto"/>
              <w:left w:val="single" w:sz="4" w:space="0" w:color="auto"/>
              <w:bottom w:val="single" w:sz="4" w:space="0" w:color="auto"/>
              <w:right w:val="single" w:sz="4" w:space="0" w:color="auto"/>
            </w:tcBorders>
            <w:hideMark/>
          </w:tcPr>
          <w:p w:rsidR="00511D59" w:rsidRPr="005C397D" w:rsidRDefault="00511D59" w:rsidP="00511D59">
            <w:pPr>
              <w:suppressAutoHyphens/>
              <w:rPr>
                <w:b/>
              </w:rPr>
            </w:pPr>
            <w:r w:rsidRPr="005C397D">
              <w:rPr>
                <w:b/>
              </w:rPr>
              <w:t>Līguma termiņš</w:t>
            </w:r>
          </w:p>
        </w:tc>
        <w:tc>
          <w:tcPr>
            <w:tcW w:w="2126" w:type="dxa"/>
            <w:tcBorders>
              <w:top w:val="single" w:sz="4" w:space="0" w:color="auto"/>
              <w:left w:val="single" w:sz="4" w:space="0" w:color="auto"/>
              <w:bottom w:val="single" w:sz="4" w:space="0" w:color="auto"/>
              <w:right w:val="single" w:sz="4" w:space="0" w:color="auto"/>
            </w:tcBorders>
            <w:hideMark/>
          </w:tcPr>
          <w:p w:rsidR="00511D59" w:rsidRPr="005C397D" w:rsidRDefault="00511D59" w:rsidP="00511D59">
            <w:pPr>
              <w:suppressAutoHyphens/>
              <w:rPr>
                <w:b/>
              </w:rPr>
            </w:pPr>
            <w:r w:rsidRPr="005C397D">
              <w:rPr>
                <w:b/>
              </w:rPr>
              <w:t>Pasūtītāja kontaktpersona, tālrunis</w:t>
            </w:r>
          </w:p>
        </w:tc>
      </w:tr>
      <w:tr w:rsidR="00511D59" w:rsidRPr="005C397D" w:rsidTr="001F509A">
        <w:trPr>
          <w:jc w:val="center"/>
        </w:trPr>
        <w:tc>
          <w:tcPr>
            <w:tcW w:w="851"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ind w:right="1141"/>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r>
      <w:tr w:rsidR="00511D59" w:rsidRPr="005C397D" w:rsidTr="001F509A">
        <w:trPr>
          <w:jc w:val="center"/>
        </w:trPr>
        <w:tc>
          <w:tcPr>
            <w:tcW w:w="851"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r>
      <w:tr w:rsidR="00511D59" w:rsidRPr="005C397D" w:rsidTr="001F509A">
        <w:trPr>
          <w:jc w:val="center"/>
        </w:trPr>
        <w:tc>
          <w:tcPr>
            <w:tcW w:w="851"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r>
      <w:tr w:rsidR="00511D59" w:rsidRPr="005C397D" w:rsidTr="001F509A">
        <w:trPr>
          <w:jc w:val="center"/>
        </w:trPr>
        <w:tc>
          <w:tcPr>
            <w:tcW w:w="851"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r>
      <w:tr w:rsidR="00511D59" w:rsidRPr="005C397D" w:rsidTr="001F509A">
        <w:trPr>
          <w:jc w:val="center"/>
        </w:trPr>
        <w:tc>
          <w:tcPr>
            <w:tcW w:w="851"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r>
      <w:tr w:rsidR="00511D59" w:rsidRPr="005C397D" w:rsidTr="001F509A">
        <w:trPr>
          <w:jc w:val="center"/>
        </w:trPr>
        <w:tc>
          <w:tcPr>
            <w:tcW w:w="851"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r>
      <w:tr w:rsidR="00511D59" w:rsidRPr="005C397D" w:rsidTr="001F509A">
        <w:trPr>
          <w:jc w:val="center"/>
        </w:trPr>
        <w:tc>
          <w:tcPr>
            <w:tcW w:w="851"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5"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98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1134"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c>
          <w:tcPr>
            <w:tcW w:w="2126" w:type="dxa"/>
            <w:tcBorders>
              <w:top w:val="single" w:sz="4" w:space="0" w:color="auto"/>
              <w:left w:val="single" w:sz="4" w:space="0" w:color="auto"/>
              <w:bottom w:val="single" w:sz="4" w:space="0" w:color="auto"/>
              <w:right w:val="single" w:sz="4" w:space="0" w:color="auto"/>
            </w:tcBorders>
          </w:tcPr>
          <w:p w:rsidR="00511D59" w:rsidRPr="001C264B" w:rsidRDefault="00511D59" w:rsidP="00511D59">
            <w:pPr>
              <w:suppressAutoHyphens/>
              <w:jc w:val="both"/>
              <w:rPr>
                <w:color w:val="0000FF"/>
                <w:sz w:val="28"/>
                <w:szCs w:val="28"/>
              </w:rPr>
            </w:pPr>
          </w:p>
        </w:tc>
      </w:tr>
    </w:tbl>
    <w:p w:rsidR="00511D59" w:rsidRPr="005C397D" w:rsidRDefault="00511D59" w:rsidP="00511D59">
      <w:pPr>
        <w:jc w:val="both"/>
        <w:rPr>
          <w:color w:val="0000FF"/>
        </w:rPr>
      </w:pPr>
    </w:p>
    <w:p w:rsidR="00511D59" w:rsidRPr="005C397D" w:rsidRDefault="00511D59" w:rsidP="00511D59">
      <w:pPr>
        <w:jc w:val="both"/>
        <w:rPr>
          <w:color w:val="0000FF"/>
        </w:rPr>
      </w:pPr>
    </w:p>
    <w:p w:rsidR="00511D59" w:rsidRPr="005C397D" w:rsidRDefault="00511D59" w:rsidP="00511D59"/>
    <w:p w:rsidR="00511D59" w:rsidRPr="005C397D" w:rsidRDefault="00511D59" w:rsidP="00511D59">
      <w:pPr>
        <w:rPr>
          <w:b/>
          <w:bCs/>
          <w:color w:val="0000FF"/>
        </w:rPr>
      </w:pPr>
    </w:p>
    <w:tbl>
      <w:tblPr>
        <w:tblW w:w="0" w:type="auto"/>
        <w:tblBorders>
          <w:bottom w:val="single" w:sz="4" w:space="0" w:color="auto"/>
          <w:insideH w:val="single" w:sz="4" w:space="0" w:color="auto"/>
        </w:tblBorders>
        <w:tblLook w:val="01E0" w:firstRow="1" w:lastRow="1" w:firstColumn="1" w:lastColumn="1" w:noHBand="0" w:noVBand="0"/>
      </w:tblPr>
      <w:tblGrid>
        <w:gridCol w:w="4068"/>
        <w:gridCol w:w="5220"/>
      </w:tblGrid>
      <w:tr w:rsidR="00511D59" w:rsidRPr="005C397D" w:rsidTr="00511D59">
        <w:tc>
          <w:tcPr>
            <w:tcW w:w="4068" w:type="dxa"/>
            <w:tcBorders>
              <w:top w:val="nil"/>
              <w:bottom w:val="nil"/>
            </w:tcBorders>
            <w:shd w:val="clear" w:color="auto" w:fill="auto"/>
          </w:tcPr>
          <w:p w:rsidR="00511D59" w:rsidRPr="005C397D" w:rsidRDefault="00511D59" w:rsidP="00511D59">
            <w:pPr>
              <w:pStyle w:val="Header"/>
              <w:tabs>
                <w:tab w:val="clear" w:pos="4153"/>
                <w:tab w:val="clear" w:pos="8306"/>
              </w:tabs>
              <w:rPr>
                <w:szCs w:val="24"/>
              </w:rPr>
            </w:pPr>
            <w:r w:rsidRPr="005C397D">
              <w:rPr>
                <w:szCs w:val="24"/>
              </w:rPr>
              <w:t xml:space="preserve">Pretendenta nosaukums: </w:t>
            </w:r>
          </w:p>
        </w:tc>
        <w:tc>
          <w:tcPr>
            <w:tcW w:w="5220" w:type="dxa"/>
            <w:shd w:val="clear" w:color="auto" w:fill="auto"/>
          </w:tcPr>
          <w:p w:rsidR="00511D59" w:rsidRPr="005C397D" w:rsidRDefault="00511D59" w:rsidP="00511D59">
            <w:pPr>
              <w:pStyle w:val="Header"/>
              <w:tabs>
                <w:tab w:val="clear" w:pos="4153"/>
                <w:tab w:val="clear" w:pos="8306"/>
              </w:tabs>
              <w:jc w:val="right"/>
              <w:rPr>
                <w:szCs w:val="24"/>
              </w:rPr>
            </w:pPr>
          </w:p>
        </w:tc>
      </w:tr>
      <w:tr w:rsidR="00511D59" w:rsidRPr="005C397D" w:rsidTr="00511D59">
        <w:tc>
          <w:tcPr>
            <w:tcW w:w="4068" w:type="dxa"/>
            <w:tcBorders>
              <w:top w:val="nil"/>
              <w:bottom w:val="nil"/>
            </w:tcBorders>
            <w:shd w:val="clear" w:color="auto" w:fill="auto"/>
          </w:tcPr>
          <w:p w:rsidR="00511D59" w:rsidRPr="005C397D" w:rsidRDefault="00511D59" w:rsidP="00511D59">
            <w:pPr>
              <w:pStyle w:val="Header"/>
              <w:tabs>
                <w:tab w:val="clear" w:pos="4153"/>
                <w:tab w:val="clear" w:pos="8306"/>
              </w:tabs>
              <w:rPr>
                <w:szCs w:val="24"/>
              </w:rPr>
            </w:pPr>
            <w:r w:rsidRPr="005C397D">
              <w:rPr>
                <w:szCs w:val="24"/>
              </w:rPr>
              <w:t>Pilnvarotās personas amats,</w:t>
            </w:r>
          </w:p>
          <w:p w:rsidR="00511D59" w:rsidRPr="005C397D" w:rsidRDefault="00511D59" w:rsidP="00511D59">
            <w:pPr>
              <w:pStyle w:val="Header"/>
              <w:tabs>
                <w:tab w:val="clear" w:pos="4153"/>
                <w:tab w:val="clear" w:pos="8306"/>
              </w:tabs>
              <w:rPr>
                <w:szCs w:val="24"/>
              </w:rPr>
            </w:pPr>
            <w:r w:rsidRPr="005C397D">
              <w:rPr>
                <w:szCs w:val="24"/>
              </w:rPr>
              <w:t xml:space="preserve">vārds, uzvārds </w:t>
            </w:r>
          </w:p>
        </w:tc>
        <w:tc>
          <w:tcPr>
            <w:tcW w:w="5220" w:type="dxa"/>
            <w:shd w:val="clear" w:color="auto" w:fill="auto"/>
          </w:tcPr>
          <w:p w:rsidR="00511D59" w:rsidRPr="005C397D" w:rsidRDefault="00511D59" w:rsidP="00511D59">
            <w:pPr>
              <w:pStyle w:val="Header"/>
              <w:tabs>
                <w:tab w:val="clear" w:pos="4153"/>
                <w:tab w:val="clear" w:pos="8306"/>
              </w:tabs>
              <w:jc w:val="right"/>
              <w:rPr>
                <w:szCs w:val="24"/>
              </w:rPr>
            </w:pPr>
          </w:p>
        </w:tc>
      </w:tr>
      <w:tr w:rsidR="00511D59" w:rsidRPr="005C397D" w:rsidTr="00511D59">
        <w:tc>
          <w:tcPr>
            <w:tcW w:w="4068" w:type="dxa"/>
            <w:tcBorders>
              <w:top w:val="nil"/>
              <w:bottom w:val="nil"/>
            </w:tcBorders>
            <w:shd w:val="clear" w:color="auto" w:fill="auto"/>
          </w:tcPr>
          <w:p w:rsidR="00511D59" w:rsidRDefault="00511D59" w:rsidP="00511D59">
            <w:pPr>
              <w:pStyle w:val="Header"/>
              <w:tabs>
                <w:tab w:val="clear" w:pos="4153"/>
                <w:tab w:val="clear" w:pos="8306"/>
              </w:tabs>
              <w:rPr>
                <w:szCs w:val="24"/>
              </w:rPr>
            </w:pPr>
          </w:p>
          <w:p w:rsidR="00511D59" w:rsidRPr="005C397D" w:rsidRDefault="00511D59" w:rsidP="00511D59">
            <w:pPr>
              <w:pStyle w:val="Header"/>
              <w:tabs>
                <w:tab w:val="clear" w:pos="4153"/>
                <w:tab w:val="clear" w:pos="8306"/>
              </w:tabs>
              <w:rPr>
                <w:szCs w:val="24"/>
              </w:rPr>
            </w:pPr>
            <w:r w:rsidRPr="005C397D">
              <w:rPr>
                <w:szCs w:val="24"/>
              </w:rPr>
              <w:t>Pilnvarotās personas paraksts</w:t>
            </w:r>
          </w:p>
        </w:tc>
        <w:tc>
          <w:tcPr>
            <w:tcW w:w="5220" w:type="dxa"/>
            <w:shd w:val="clear" w:color="auto" w:fill="auto"/>
          </w:tcPr>
          <w:p w:rsidR="00511D59" w:rsidRPr="005C397D" w:rsidRDefault="00511D59" w:rsidP="00511D59">
            <w:pPr>
              <w:pStyle w:val="Header"/>
              <w:tabs>
                <w:tab w:val="clear" w:pos="4153"/>
                <w:tab w:val="clear" w:pos="8306"/>
              </w:tabs>
              <w:rPr>
                <w:szCs w:val="24"/>
              </w:rPr>
            </w:pPr>
          </w:p>
        </w:tc>
      </w:tr>
    </w:tbl>
    <w:p w:rsidR="00511D59" w:rsidRPr="005C397D" w:rsidRDefault="00511D59" w:rsidP="00511D59">
      <w:pPr>
        <w:rPr>
          <w:bCs/>
          <w:lang w:val="en-US"/>
        </w:rPr>
      </w:pPr>
    </w:p>
    <w:p w:rsidR="00511D59" w:rsidRPr="005C397D" w:rsidRDefault="00511D59" w:rsidP="00511D59">
      <w:pPr>
        <w:rPr>
          <w:bCs/>
          <w:lang w:val="en-US"/>
        </w:rPr>
      </w:pPr>
      <w:proofErr w:type="spellStart"/>
      <w:r w:rsidRPr="005C397D">
        <w:rPr>
          <w:bCs/>
          <w:lang w:val="en-US"/>
        </w:rPr>
        <w:t>Datums</w:t>
      </w:r>
      <w:proofErr w:type="spellEnd"/>
      <w:r w:rsidRPr="005C397D">
        <w:rPr>
          <w:bCs/>
          <w:lang w:val="en-US"/>
        </w:rPr>
        <w:t>: __________________________</w:t>
      </w:r>
    </w:p>
    <w:p w:rsidR="00511D59" w:rsidRPr="005C397D" w:rsidRDefault="00511D59" w:rsidP="00511D59">
      <w:pPr>
        <w:rPr>
          <w:b/>
        </w:rPr>
      </w:pPr>
    </w:p>
    <w:p w:rsidR="004D7389" w:rsidRDefault="004D7389" w:rsidP="0009595F">
      <w:pPr>
        <w:pStyle w:val="Header"/>
        <w:tabs>
          <w:tab w:val="left" w:pos="720"/>
        </w:tabs>
        <w:jc w:val="right"/>
        <w:rPr>
          <w:b/>
          <w:i/>
          <w:szCs w:val="24"/>
          <w:u w:val="single"/>
        </w:rPr>
      </w:pPr>
    </w:p>
    <w:p w:rsidR="00511D59" w:rsidRDefault="00511D59">
      <w:pPr>
        <w:rPr>
          <w:b/>
          <w:i/>
          <w:u w:val="single"/>
        </w:rPr>
      </w:pPr>
      <w:r>
        <w:rPr>
          <w:b/>
          <w:i/>
          <w:u w:val="single"/>
        </w:rPr>
        <w:br w:type="page"/>
      </w:r>
    </w:p>
    <w:p w:rsidR="0009595F" w:rsidRDefault="0009595F" w:rsidP="0009595F">
      <w:pPr>
        <w:pStyle w:val="Header"/>
        <w:tabs>
          <w:tab w:val="left" w:pos="720"/>
        </w:tabs>
        <w:jc w:val="right"/>
        <w:rPr>
          <w:b/>
          <w:i/>
          <w:szCs w:val="24"/>
          <w:u w:val="single"/>
        </w:rPr>
      </w:pPr>
      <w:r>
        <w:rPr>
          <w:b/>
          <w:i/>
          <w:szCs w:val="24"/>
          <w:u w:val="single"/>
        </w:rPr>
        <w:lastRenderedPageBreak/>
        <w:t>Pielikums Nr.</w:t>
      </w:r>
      <w:r w:rsidR="00511D59">
        <w:rPr>
          <w:b/>
          <w:i/>
          <w:szCs w:val="24"/>
          <w:u w:val="single"/>
        </w:rPr>
        <w:t>4</w:t>
      </w:r>
    </w:p>
    <w:p w:rsidR="0009595F" w:rsidRPr="00F836AC" w:rsidRDefault="0009595F" w:rsidP="0009595F">
      <w:pPr>
        <w:pStyle w:val="Header"/>
        <w:tabs>
          <w:tab w:val="left" w:pos="720"/>
        </w:tabs>
        <w:rPr>
          <w:b/>
          <w:bCs/>
          <w:szCs w:val="24"/>
          <w:u w:val="single"/>
        </w:rPr>
      </w:pPr>
      <w:r w:rsidRPr="00F836AC">
        <w:rPr>
          <w:b/>
          <w:bCs/>
          <w:szCs w:val="24"/>
          <w:u w:val="single"/>
        </w:rPr>
        <w:t xml:space="preserve">TEHNISKAIS </w:t>
      </w:r>
      <w:r w:rsidR="002A4AFC">
        <w:rPr>
          <w:b/>
          <w:bCs/>
          <w:szCs w:val="24"/>
          <w:u w:val="single"/>
        </w:rPr>
        <w:t xml:space="preserve">UN FINANŠU </w:t>
      </w:r>
      <w:r w:rsidRPr="00F836AC">
        <w:rPr>
          <w:b/>
          <w:bCs/>
          <w:szCs w:val="24"/>
          <w:u w:val="single"/>
        </w:rPr>
        <w:t>PIEDĀVĀJUMS</w:t>
      </w:r>
    </w:p>
    <w:p w:rsidR="00511D59" w:rsidRPr="00021882" w:rsidRDefault="00511D59" w:rsidP="00511D59">
      <w:pPr>
        <w:rPr>
          <w:b/>
          <w:color w:val="000000"/>
        </w:rPr>
      </w:pPr>
      <w:r>
        <w:rPr>
          <w:b/>
          <w:bCs/>
          <w:lang w:eastAsia="ru-RU"/>
        </w:rPr>
        <w:t xml:space="preserve">iepirkumā </w:t>
      </w:r>
      <w:r w:rsidRPr="00DC46D8">
        <w:rPr>
          <w:b/>
        </w:rPr>
        <w:t>„</w:t>
      </w:r>
      <w:r w:rsidR="00655C7E">
        <w:rPr>
          <w:b/>
        </w:rPr>
        <w:t>Mīkstā inventāra</w:t>
      </w:r>
      <w:r w:rsidRPr="00DC46D8">
        <w:rPr>
          <w:b/>
        </w:rPr>
        <w:t xml:space="preserve"> iegāde Maltas vidusskolas vajadzībām”  </w:t>
      </w:r>
    </w:p>
    <w:p w:rsidR="00511D59" w:rsidRDefault="00511D59" w:rsidP="00511D59">
      <w:pPr>
        <w:pStyle w:val="Header"/>
        <w:tabs>
          <w:tab w:val="left" w:pos="720"/>
        </w:tabs>
      </w:pPr>
      <w:r>
        <w:rPr>
          <w:bCs/>
          <w:lang w:eastAsia="ru-RU"/>
        </w:rPr>
        <w:t>(identifikācijas Nr.</w:t>
      </w:r>
      <w:r>
        <w:rPr>
          <w:color w:val="000000"/>
        </w:rPr>
        <w:t xml:space="preserve"> </w:t>
      </w:r>
      <w:r>
        <w:t>RNP MPP 2016</w:t>
      </w:r>
      <w:r w:rsidRPr="00412606">
        <w:t>/</w:t>
      </w:r>
      <w:r w:rsidR="00655C7E">
        <w:t>4</w:t>
      </w:r>
      <w:r w:rsidRPr="00412606">
        <w:t>)</w:t>
      </w:r>
    </w:p>
    <w:p w:rsidR="006F347E" w:rsidRDefault="006F347E" w:rsidP="00511D59">
      <w:pPr>
        <w:pStyle w:val="Header"/>
        <w:tabs>
          <w:tab w:val="left" w:pos="720"/>
        </w:tabs>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2355"/>
        <w:gridCol w:w="2410"/>
        <w:gridCol w:w="796"/>
        <w:gridCol w:w="1189"/>
        <w:gridCol w:w="1417"/>
        <w:gridCol w:w="1433"/>
      </w:tblGrid>
      <w:tr w:rsidR="002A4AFC" w:rsidRPr="00637B4E" w:rsidTr="00E9109E">
        <w:tc>
          <w:tcPr>
            <w:tcW w:w="660" w:type="dxa"/>
            <w:vAlign w:val="center"/>
          </w:tcPr>
          <w:p w:rsidR="002A4AFC" w:rsidRPr="006F347E" w:rsidRDefault="002A4AFC" w:rsidP="003A6F77">
            <w:r w:rsidRPr="006F347E">
              <w:t>Nr.</w:t>
            </w:r>
          </w:p>
          <w:p w:rsidR="002A4AFC" w:rsidRPr="006F347E" w:rsidRDefault="002A4AFC" w:rsidP="003A6F77">
            <w:r w:rsidRPr="006F347E">
              <w:t>p.k.</w:t>
            </w:r>
          </w:p>
        </w:tc>
        <w:tc>
          <w:tcPr>
            <w:tcW w:w="2355" w:type="dxa"/>
            <w:vAlign w:val="center"/>
          </w:tcPr>
          <w:p w:rsidR="002A4AFC" w:rsidRPr="006F347E" w:rsidRDefault="002A4AFC" w:rsidP="002A4AFC">
            <w:r w:rsidRPr="006F347E">
              <w:t>Preces nosaukums</w:t>
            </w:r>
          </w:p>
        </w:tc>
        <w:tc>
          <w:tcPr>
            <w:tcW w:w="2410" w:type="dxa"/>
            <w:vAlign w:val="center"/>
          </w:tcPr>
          <w:p w:rsidR="002A4AFC" w:rsidRPr="006F347E" w:rsidRDefault="006F347E" w:rsidP="003A6F77">
            <w:r w:rsidRPr="006F347E">
              <w:t>Pretendenta piedāvātās preces t</w:t>
            </w:r>
            <w:r w:rsidR="002A4AFC" w:rsidRPr="006F347E">
              <w:t xml:space="preserve">ehniskā specifikācija </w:t>
            </w:r>
          </w:p>
        </w:tc>
        <w:tc>
          <w:tcPr>
            <w:tcW w:w="796" w:type="dxa"/>
            <w:vAlign w:val="center"/>
          </w:tcPr>
          <w:p w:rsidR="002A4AFC" w:rsidRPr="006F347E" w:rsidRDefault="002A4AFC" w:rsidP="003A6F77">
            <w:r w:rsidRPr="006F347E">
              <w:t xml:space="preserve">Mērv. </w:t>
            </w:r>
          </w:p>
        </w:tc>
        <w:tc>
          <w:tcPr>
            <w:tcW w:w="1189" w:type="dxa"/>
            <w:vAlign w:val="center"/>
          </w:tcPr>
          <w:p w:rsidR="002A4AFC" w:rsidRPr="006F347E" w:rsidRDefault="002A4AFC" w:rsidP="003A6F77">
            <w:r w:rsidRPr="006F347E">
              <w:t xml:space="preserve">Skaits </w:t>
            </w:r>
          </w:p>
        </w:tc>
        <w:tc>
          <w:tcPr>
            <w:tcW w:w="1417" w:type="dxa"/>
            <w:vAlign w:val="center"/>
          </w:tcPr>
          <w:p w:rsidR="002A4AFC" w:rsidRPr="006F347E" w:rsidRDefault="002A4AFC" w:rsidP="003A6F77">
            <w:r w:rsidRPr="006F347E">
              <w:t>Cena par vienu  vienību EUR</w:t>
            </w:r>
          </w:p>
          <w:p w:rsidR="002A4AFC" w:rsidRPr="006F347E" w:rsidRDefault="002A4AFC" w:rsidP="003A6F77">
            <w:r w:rsidRPr="006F347E">
              <w:t>(bez PVN)</w:t>
            </w:r>
          </w:p>
        </w:tc>
        <w:tc>
          <w:tcPr>
            <w:tcW w:w="1433" w:type="dxa"/>
          </w:tcPr>
          <w:p w:rsidR="002A4AFC" w:rsidRPr="006F347E" w:rsidRDefault="002A4AFC" w:rsidP="003A6F77">
            <w:r w:rsidRPr="006F347E">
              <w:t>Summa par plānoto apjom</w:t>
            </w:r>
            <w:r w:rsidR="00E9109E" w:rsidRPr="006F347E">
              <w:t>u</w:t>
            </w:r>
          </w:p>
          <w:p w:rsidR="002A4AFC" w:rsidRPr="006F347E" w:rsidRDefault="002A4AFC" w:rsidP="003A6F77">
            <w:r w:rsidRPr="006F347E">
              <w:t>EUR</w:t>
            </w:r>
          </w:p>
          <w:p w:rsidR="002A4AFC" w:rsidRPr="006F347E" w:rsidRDefault="002A4AFC" w:rsidP="003A6F77">
            <w:r w:rsidRPr="006F347E">
              <w:t xml:space="preserve">  (bez PVN)</w:t>
            </w:r>
          </w:p>
        </w:tc>
      </w:tr>
      <w:tr w:rsidR="002A4AFC" w:rsidRPr="007F4178" w:rsidTr="00E9109E">
        <w:tc>
          <w:tcPr>
            <w:tcW w:w="660" w:type="dxa"/>
            <w:vAlign w:val="center"/>
          </w:tcPr>
          <w:p w:rsidR="002A4AFC" w:rsidRPr="007F4178" w:rsidRDefault="002A4AFC" w:rsidP="003A6F77"/>
        </w:tc>
        <w:tc>
          <w:tcPr>
            <w:tcW w:w="2355" w:type="dxa"/>
          </w:tcPr>
          <w:p w:rsidR="002A4AFC" w:rsidRPr="007F4178" w:rsidRDefault="002A4AFC" w:rsidP="003A6F77"/>
        </w:tc>
        <w:tc>
          <w:tcPr>
            <w:tcW w:w="2410" w:type="dxa"/>
          </w:tcPr>
          <w:p w:rsidR="002A4AFC" w:rsidRPr="007F4178" w:rsidRDefault="002A4AFC" w:rsidP="003A6F77"/>
        </w:tc>
        <w:tc>
          <w:tcPr>
            <w:tcW w:w="796" w:type="dxa"/>
          </w:tcPr>
          <w:p w:rsidR="002A4AFC" w:rsidRPr="007F4178" w:rsidRDefault="002A4AFC" w:rsidP="003A6F77"/>
        </w:tc>
        <w:tc>
          <w:tcPr>
            <w:tcW w:w="1189" w:type="dxa"/>
          </w:tcPr>
          <w:p w:rsidR="002A4AFC" w:rsidRPr="007F4178" w:rsidRDefault="002A4AFC" w:rsidP="003A6F77"/>
        </w:tc>
        <w:tc>
          <w:tcPr>
            <w:tcW w:w="1417" w:type="dxa"/>
          </w:tcPr>
          <w:p w:rsidR="002A4AFC" w:rsidRPr="007F4178" w:rsidRDefault="002A4AFC" w:rsidP="003A6F77"/>
        </w:tc>
        <w:tc>
          <w:tcPr>
            <w:tcW w:w="1433" w:type="dxa"/>
          </w:tcPr>
          <w:p w:rsidR="002A4AFC" w:rsidRPr="007F4178" w:rsidRDefault="002A4AFC" w:rsidP="003A6F77"/>
        </w:tc>
      </w:tr>
      <w:tr w:rsidR="002A4AFC" w:rsidRPr="00C90125" w:rsidTr="00E9109E">
        <w:tc>
          <w:tcPr>
            <w:tcW w:w="660" w:type="dxa"/>
            <w:vAlign w:val="center"/>
          </w:tcPr>
          <w:p w:rsidR="002A4AFC" w:rsidRPr="00C90125" w:rsidRDefault="002A4AFC" w:rsidP="003A6F77">
            <w:pPr>
              <w:rPr>
                <w:sz w:val="22"/>
                <w:szCs w:val="22"/>
              </w:rPr>
            </w:pPr>
          </w:p>
        </w:tc>
        <w:tc>
          <w:tcPr>
            <w:tcW w:w="2355" w:type="dxa"/>
          </w:tcPr>
          <w:p w:rsidR="002A4AFC" w:rsidRDefault="002A4AFC" w:rsidP="003A6F77"/>
        </w:tc>
        <w:tc>
          <w:tcPr>
            <w:tcW w:w="2410" w:type="dxa"/>
          </w:tcPr>
          <w:p w:rsidR="002A4AFC" w:rsidRDefault="002A4AFC" w:rsidP="003A6F77">
            <w:pPr>
              <w:rPr>
                <w:b/>
              </w:rPr>
            </w:pPr>
          </w:p>
        </w:tc>
        <w:tc>
          <w:tcPr>
            <w:tcW w:w="796" w:type="dxa"/>
          </w:tcPr>
          <w:p w:rsidR="002A4AFC" w:rsidRPr="00C90125" w:rsidRDefault="002A4AFC" w:rsidP="003A6F77">
            <w:pPr>
              <w:rPr>
                <w:b/>
                <w:sz w:val="22"/>
                <w:szCs w:val="22"/>
              </w:rPr>
            </w:pPr>
          </w:p>
        </w:tc>
        <w:tc>
          <w:tcPr>
            <w:tcW w:w="1189" w:type="dxa"/>
          </w:tcPr>
          <w:p w:rsidR="002A4AFC" w:rsidRPr="00C90125" w:rsidRDefault="002A4AFC" w:rsidP="003A6F77">
            <w:pPr>
              <w:rPr>
                <w:b/>
                <w:sz w:val="22"/>
                <w:szCs w:val="22"/>
              </w:rPr>
            </w:pPr>
          </w:p>
        </w:tc>
        <w:tc>
          <w:tcPr>
            <w:tcW w:w="1417" w:type="dxa"/>
          </w:tcPr>
          <w:p w:rsidR="002A4AFC" w:rsidRPr="00C90125" w:rsidRDefault="002A4AFC" w:rsidP="003A6F77">
            <w:pPr>
              <w:rPr>
                <w:b/>
                <w:sz w:val="22"/>
                <w:szCs w:val="22"/>
              </w:rPr>
            </w:pPr>
          </w:p>
        </w:tc>
        <w:tc>
          <w:tcPr>
            <w:tcW w:w="1433" w:type="dxa"/>
          </w:tcPr>
          <w:p w:rsidR="002A4AFC" w:rsidRPr="00C90125" w:rsidRDefault="002A4AFC" w:rsidP="003A6F77">
            <w:pPr>
              <w:rPr>
                <w:b/>
                <w:sz w:val="22"/>
                <w:szCs w:val="22"/>
              </w:rPr>
            </w:pPr>
          </w:p>
        </w:tc>
      </w:tr>
      <w:tr w:rsidR="002A4AFC" w:rsidRPr="007F4178" w:rsidTr="00E9109E">
        <w:tc>
          <w:tcPr>
            <w:tcW w:w="660" w:type="dxa"/>
            <w:vAlign w:val="center"/>
          </w:tcPr>
          <w:p w:rsidR="002A4AFC" w:rsidRPr="007F4178" w:rsidRDefault="002A4AFC" w:rsidP="003A6F77"/>
        </w:tc>
        <w:tc>
          <w:tcPr>
            <w:tcW w:w="2355" w:type="dxa"/>
          </w:tcPr>
          <w:p w:rsidR="002A4AFC" w:rsidRPr="007F4178" w:rsidRDefault="002A4AFC" w:rsidP="003A6F77"/>
        </w:tc>
        <w:tc>
          <w:tcPr>
            <w:tcW w:w="2410" w:type="dxa"/>
          </w:tcPr>
          <w:p w:rsidR="002A4AFC" w:rsidRPr="007F4178" w:rsidRDefault="002A4AFC" w:rsidP="003A6F77"/>
        </w:tc>
        <w:tc>
          <w:tcPr>
            <w:tcW w:w="796" w:type="dxa"/>
          </w:tcPr>
          <w:p w:rsidR="002A4AFC" w:rsidRPr="007F4178" w:rsidRDefault="002A4AFC" w:rsidP="003A6F77"/>
        </w:tc>
        <w:tc>
          <w:tcPr>
            <w:tcW w:w="1189" w:type="dxa"/>
          </w:tcPr>
          <w:p w:rsidR="002A4AFC" w:rsidRPr="007F4178" w:rsidRDefault="002A4AFC" w:rsidP="003A6F77"/>
        </w:tc>
        <w:tc>
          <w:tcPr>
            <w:tcW w:w="1417" w:type="dxa"/>
          </w:tcPr>
          <w:p w:rsidR="002A4AFC" w:rsidRPr="007F4178" w:rsidRDefault="002A4AFC" w:rsidP="003A6F77"/>
        </w:tc>
        <w:tc>
          <w:tcPr>
            <w:tcW w:w="1433" w:type="dxa"/>
          </w:tcPr>
          <w:p w:rsidR="002A4AFC" w:rsidRPr="007F4178" w:rsidRDefault="002A4AFC" w:rsidP="003A6F77"/>
        </w:tc>
      </w:tr>
      <w:tr w:rsidR="002A4AFC" w:rsidRPr="00C90125" w:rsidTr="00E9109E">
        <w:tc>
          <w:tcPr>
            <w:tcW w:w="660" w:type="dxa"/>
            <w:vAlign w:val="center"/>
          </w:tcPr>
          <w:p w:rsidR="002A4AFC" w:rsidRPr="00C90125" w:rsidRDefault="002A4AFC" w:rsidP="003A6F77">
            <w:pPr>
              <w:rPr>
                <w:sz w:val="22"/>
                <w:szCs w:val="22"/>
              </w:rPr>
            </w:pPr>
          </w:p>
        </w:tc>
        <w:tc>
          <w:tcPr>
            <w:tcW w:w="2355" w:type="dxa"/>
          </w:tcPr>
          <w:p w:rsidR="002A4AFC" w:rsidRDefault="002A4AFC" w:rsidP="003A6F77"/>
        </w:tc>
        <w:tc>
          <w:tcPr>
            <w:tcW w:w="2410" w:type="dxa"/>
          </w:tcPr>
          <w:p w:rsidR="002A4AFC" w:rsidRDefault="002A4AFC" w:rsidP="003A6F77">
            <w:pPr>
              <w:rPr>
                <w:b/>
              </w:rPr>
            </w:pPr>
          </w:p>
        </w:tc>
        <w:tc>
          <w:tcPr>
            <w:tcW w:w="796" w:type="dxa"/>
          </w:tcPr>
          <w:p w:rsidR="002A4AFC" w:rsidRPr="00C90125" w:rsidRDefault="002A4AFC" w:rsidP="003A6F77">
            <w:pPr>
              <w:rPr>
                <w:b/>
                <w:sz w:val="22"/>
                <w:szCs w:val="22"/>
              </w:rPr>
            </w:pPr>
          </w:p>
        </w:tc>
        <w:tc>
          <w:tcPr>
            <w:tcW w:w="1189" w:type="dxa"/>
          </w:tcPr>
          <w:p w:rsidR="002A4AFC" w:rsidRPr="00C90125" w:rsidRDefault="002A4AFC" w:rsidP="003A6F77">
            <w:pPr>
              <w:rPr>
                <w:b/>
                <w:sz w:val="22"/>
                <w:szCs w:val="22"/>
              </w:rPr>
            </w:pPr>
          </w:p>
        </w:tc>
        <w:tc>
          <w:tcPr>
            <w:tcW w:w="1417" w:type="dxa"/>
          </w:tcPr>
          <w:p w:rsidR="002A4AFC" w:rsidRPr="00C90125" w:rsidRDefault="002A4AFC" w:rsidP="003A6F77">
            <w:pPr>
              <w:rPr>
                <w:b/>
                <w:sz w:val="22"/>
                <w:szCs w:val="22"/>
              </w:rPr>
            </w:pPr>
          </w:p>
        </w:tc>
        <w:tc>
          <w:tcPr>
            <w:tcW w:w="1433" w:type="dxa"/>
          </w:tcPr>
          <w:p w:rsidR="002A4AFC" w:rsidRPr="00C90125" w:rsidRDefault="002A4AFC" w:rsidP="003A6F77">
            <w:pPr>
              <w:rPr>
                <w:b/>
                <w:sz w:val="22"/>
                <w:szCs w:val="22"/>
              </w:rPr>
            </w:pPr>
          </w:p>
        </w:tc>
      </w:tr>
      <w:tr w:rsidR="002A4AFC" w:rsidRPr="00C90125" w:rsidTr="00E9109E">
        <w:tc>
          <w:tcPr>
            <w:tcW w:w="660" w:type="dxa"/>
            <w:vAlign w:val="center"/>
          </w:tcPr>
          <w:p w:rsidR="002A4AFC" w:rsidRPr="00C90125" w:rsidRDefault="002A4AFC" w:rsidP="003A6F77">
            <w:pPr>
              <w:rPr>
                <w:sz w:val="22"/>
                <w:szCs w:val="22"/>
              </w:rPr>
            </w:pPr>
          </w:p>
        </w:tc>
        <w:tc>
          <w:tcPr>
            <w:tcW w:w="2355" w:type="dxa"/>
          </w:tcPr>
          <w:p w:rsidR="002A4AFC" w:rsidRDefault="002A4AFC" w:rsidP="003A6F77"/>
        </w:tc>
        <w:tc>
          <w:tcPr>
            <w:tcW w:w="2410" w:type="dxa"/>
          </w:tcPr>
          <w:p w:rsidR="002A4AFC" w:rsidRDefault="002A4AFC" w:rsidP="003A6F77">
            <w:pPr>
              <w:rPr>
                <w:b/>
              </w:rPr>
            </w:pPr>
          </w:p>
        </w:tc>
        <w:tc>
          <w:tcPr>
            <w:tcW w:w="796" w:type="dxa"/>
          </w:tcPr>
          <w:p w:rsidR="002A4AFC" w:rsidRPr="00C90125" w:rsidRDefault="002A4AFC" w:rsidP="003A6F77">
            <w:pPr>
              <w:rPr>
                <w:b/>
                <w:sz w:val="22"/>
                <w:szCs w:val="22"/>
              </w:rPr>
            </w:pPr>
          </w:p>
        </w:tc>
        <w:tc>
          <w:tcPr>
            <w:tcW w:w="1189" w:type="dxa"/>
          </w:tcPr>
          <w:p w:rsidR="002A4AFC" w:rsidRPr="00C90125" w:rsidRDefault="002A4AFC" w:rsidP="003A6F77">
            <w:pPr>
              <w:rPr>
                <w:b/>
                <w:sz w:val="22"/>
                <w:szCs w:val="22"/>
              </w:rPr>
            </w:pPr>
          </w:p>
        </w:tc>
        <w:tc>
          <w:tcPr>
            <w:tcW w:w="1417" w:type="dxa"/>
          </w:tcPr>
          <w:p w:rsidR="002A4AFC" w:rsidRPr="00C90125" w:rsidRDefault="002A4AFC" w:rsidP="003A6F77">
            <w:pPr>
              <w:rPr>
                <w:b/>
                <w:sz w:val="22"/>
                <w:szCs w:val="22"/>
              </w:rPr>
            </w:pPr>
          </w:p>
        </w:tc>
        <w:tc>
          <w:tcPr>
            <w:tcW w:w="1433" w:type="dxa"/>
          </w:tcPr>
          <w:p w:rsidR="002A4AFC" w:rsidRPr="00C90125" w:rsidRDefault="002A4AFC" w:rsidP="003A6F77">
            <w:pPr>
              <w:rPr>
                <w:b/>
                <w:sz w:val="22"/>
                <w:szCs w:val="22"/>
              </w:rPr>
            </w:pPr>
          </w:p>
        </w:tc>
      </w:tr>
      <w:tr w:rsidR="002A4AFC" w:rsidRPr="00C90125" w:rsidTr="00E9109E">
        <w:tc>
          <w:tcPr>
            <w:tcW w:w="660" w:type="dxa"/>
            <w:vAlign w:val="center"/>
          </w:tcPr>
          <w:p w:rsidR="002A4AFC" w:rsidRPr="00C90125" w:rsidRDefault="002A4AFC" w:rsidP="003A6F77">
            <w:pPr>
              <w:rPr>
                <w:sz w:val="22"/>
                <w:szCs w:val="22"/>
              </w:rPr>
            </w:pPr>
          </w:p>
        </w:tc>
        <w:tc>
          <w:tcPr>
            <w:tcW w:w="2355" w:type="dxa"/>
          </w:tcPr>
          <w:p w:rsidR="002A4AFC" w:rsidRDefault="002A4AFC" w:rsidP="003A6F77"/>
        </w:tc>
        <w:tc>
          <w:tcPr>
            <w:tcW w:w="2410" w:type="dxa"/>
          </w:tcPr>
          <w:p w:rsidR="002A4AFC" w:rsidRDefault="002A4AFC" w:rsidP="003A6F77">
            <w:pPr>
              <w:rPr>
                <w:b/>
              </w:rPr>
            </w:pPr>
          </w:p>
        </w:tc>
        <w:tc>
          <w:tcPr>
            <w:tcW w:w="796" w:type="dxa"/>
          </w:tcPr>
          <w:p w:rsidR="002A4AFC" w:rsidRPr="00C90125" w:rsidRDefault="002A4AFC" w:rsidP="003A6F77">
            <w:pPr>
              <w:rPr>
                <w:b/>
                <w:sz w:val="22"/>
                <w:szCs w:val="22"/>
              </w:rPr>
            </w:pPr>
          </w:p>
        </w:tc>
        <w:tc>
          <w:tcPr>
            <w:tcW w:w="1189" w:type="dxa"/>
          </w:tcPr>
          <w:p w:rsidR="002A4AFC" w:rsidRPr="00C90125" w:rsidRDefault="002A4AFC" w:rsidP="003A6F77">
            <w:pPr>
              <w:rPr>
                <w:b/>
                <w:sz w:val="22"/>
                <w:szCs w:val="22"/>
              </w:rPr>
            </w:pPr>
          </w:p>
        </w:tc>
        <w:tc>
          <w:tcPr>
            <w:tcW w:w="1417" w:type="dxa"/>
          </w:tcPr>
          <w:p w:rsidR="002A4AFC" w:rsidRPr="00C90125" w:rsidRDefault="002A4AFC" w:rsidP="003A6F77">
            <w:pPr>
              <w:rPr>
                <w:b/>
                <w:sz w:val="22"/>
                <w:szCs w:val="22"/>
              </w:rPr>
            </w:pPr>
          </w:p>
        </w:tc>
        <w:tc>
          <w:tcPr>
            <w:tcW w:w="1433" w:type="dxa"/>
          </w:tcPr>
          <w:p w:rsidR="002A4AFC" w:rsidRPr="00C90125" w:rsidRDefault="002A4AFC" w:rsidP="003A6F77">
            <w:pPr>
              <w:rPr>
                <w:b/>
                <w:sz w:val="22"/>
                <w:szCs w:val="22"/>
              </w:rPr>
            </w:pPr>
          </w:p>
        </w:tc>
      </w:tr>
      <w:tr w:rsidR="002A4AFC" w:rsidRPr="00C90125" w:rsidTr="00E9109E">
        <w:tc>
          <w:tcPr>
            <w:tcW w:w="660" w:type="dxa"/>
            <w:vAlign w:val="center"/>
          </w:tcPr>
          <w:p w:rsidR="002A4AFC" w:rsidRPr="00C90125" w:rsidRDefault="002A4AFC" w:rsidP="003A6F77">
            <w:pPr>
              <w:rPr>
                <w:sz w:val="22"/>
                <w:szCs w:val="22"/>
              </w:rPr>
            </w:pPr>
          </w:p>
        </w:tc>
        <w:tc>
          <w:tcPr>
            <w:tcW w:w="2355" w:type="dxa"/>
          </w:tcPr>
          <w:p w:rsidR="002A4AFC" w:rsidRDefault="002A4AFC" w:rsidP="003A6F77"/>
        </w:tc>
        <w:tc>
          <w:tcPr>
            <w:tcW w:w="2410" w:type="dxa"/>
          </w:tcPr>
          <w:p w:rsidR="002A4AFC" w:rsidRDefault="002A4AFC" w:rsidP="003A6F77">
            <w:pPr>
              <w:rPr>
                <w:b/>
              </w:rPr>
            </w:pPr>
          </w:p>
        </w:tc>
        <w:tc>
          <w:tcPr>
            <w:tcW w:w="796" w:type="dxa"/>
          </w:tcPr>
          <w:p w:rsidR="002A4AFC" w:rsidRPr="00C90125" w:rsidRDefault="002A4AFC" w:rsidP="003A6F77">
            <w:pPr>
              <w:rPr>
                <w:b/>
                <w:sz w:val="22"/>
                <w:szCs w:val="22"/>
              </w:rPr>
            </w:pPr>
          </w:p>
        </w:tc>
        <w:tc>
          <w:tcPr>
            <w:tcW w:w="1189" w:type="dxa"/>
          </w:tcPr>
          <w:p w:rsidR="002A4AFC" w:rsidRPr="00C90125" w:rsidRDefault="002A4AFC" w:rsidP="003A6F77">
            <w:pPr>
              <w:rPr>
                <w:b/>
                <w:sz w:val="22"/>
                <w:szCs w:val="22"/>
              </w:rPr>
            </w:pPr>
          </w:p>
        </w:tc>
        <w:tc>
          <w:tcPr>
            <w:tcW w:w="1417" w:type="dxa"/>
          </w:tcPr>
          <w:p w:rsidR="002A4AFC" w:rsidRPr="00C90125" w:rsidRDefault="002A4AFC" w:rsidP="003A6F77">
            <w:pPr>
              <w:rPr>
                <w:b/>
                <w:sz w:val="22"/>
                <w:szCs w:val="22"/>
              </w:rPr>
            </w:pPr>
          </w:p>
        </w:tc>
        <w:tc>
          <w:tcPr>
            <w:tcW w:w="1433" w:type="dxa"/>
          </w:tcPr>
          <w:p w:rsidR="002A4AFC" w:rsidRPr="00C90125" w:rsidRDefault="002A4AFC" w:rsidP="003A6F77">
            <w:pPr>
              <w:rPr>
                <w:b/>
                <w:sz w:val="22"/>
                <w:szCs w:val="22"/>
              </w:rPr>
            </w:pPr>
          </w:p>
        </w:tc>
      </w:tr>
      <w:tr w:rsidR="002A4AFC" w:rsidRPr="00C90125" w:rsidTr="00E9109E">
        <w:tc>
          <w:tcPr>
            <w:tcW w:w="660" w:type="dxa"/>
            <w:vAlign w:val="center"/>
          </w:tcPr>
          <w:p w:rsidR="002A4AFC" w:rsidRPr="00C90125" w:rsidRDefault="002A4AFC" w:rsidP="003A6F77">
            <w:pPr>
              <w:rPr>
                <w:sz w:val="22"/>
                <w:szCs w:val="22"/>
              </w:rPr>
            </w:pPr>
          </w:p>
        </w:tc>
        <w:tc>
          <w:tcPr>
            <w:tcW w:w="2355" w:type="dxa"/>
          </w:tcPr>
          <w:p w:rsidR="002A4AFC" w:rsidRDefault="002A4AFC" w:rsidP="003A6F77"/>
        </w:tc>
        <w:tc>
          <w:tcPr>
            <w:tcW w:w="2410" w:type="dxa"/>
          </w:tcPr>
          <w:p w:rsidR="002A4AFC" w:rsidRDefault="002A4AFC" w:rsidP="003A6F77">
            <w:pPr>
              <w:rPr>
                <w:b/>
              </w:rPr>
            </w:pPr>
          </w:p>
        </w:tc>
        <w:tc>
          <w:tcPr>
            <w:tcW w:w="796" w:type="dxa"/>
          </w:tcPr>
          <w:p w:rsidR="002A4AFC" w:rsidRPr="00C90125" w:rsidRDefault="002A4AFC" w:rsidP="003A6F77">
            <w:pPr>
              <w:rPr>
                <w:b/>
                <w:sz w:val="22"/>
                <w:szCs w:val="22"/>
              </w:rPr>
            </w:pPr>
          </w:p>
        </w:tc>
        <w:tc>
          <w:tcPr>
            <w:tcW w:w="1189" w:type="dxa"/>
          </w:tcPr>
          <w:p w:rsidR="002A4AFC" w:rsidRPr="00C90125" w:rsidRDefault="002A4AFC" w:rsidP="003A6F77">
            <w:pPr>
              <w:rPr>
                <w:b/>
                <w:sz w:val="22"/>
                <w:szCs w:val="22"/>
              </w:rPr>
            </w:pPr>
          </w:p>
        </w:tc>
        <w:tc>
          <w:tcPr>
            <w:tcW w:w="1417" w:type="dxa"/>
          </w:tcPr>
          <w:p w:rsidR="002A4AFC" w:rsidRPr="00C90125" w:rsidRDefault="002A4AFC" w:rsidP="003A6F77">
            <w:pPr>
              <w:rPr>
                <w:b/>
                <w:sz w:val="22"/>
                <w:szCs w:val="22"/>
              </w:rPr>
            </w:pPr>
          </w:p>
        </w:tc>
        <w:tc>
          <w:tcPr>
            <w:tcW w:w="1433" w:type="dxa"/>
          </w:tcPr>
          <w:p w:rsidR="002A4AFC" w:rsidRPr="00C90125" w:rsidRDefault="002A4AFC" w:rsidP="003A6F77">
            <w:pPr>
              <w:rPr>
                <w:b/>
                <w:sz w:val="22"/>
                <w:szCs w:val="22"/>
              </w:rPr>
            </w:pPr>
          </w:p>
        </w:tc>
      </w:tr>
      <w:tr w:rsidR="002A4AFC" w:rsidRPr="007F4178" w:rsidTr="00E9109E">
        <w:tc>
          <w:tcPr>
            <w:tcW w:w="660" w:type="dxa"/>
            <w:vAlign w:val="center"/>
          </w:tcPr>
          <w:p w:rsidR="002A4AFC" w:rsidRPr="007F4178" w:rsidRDefault="002A4AFC" w:rsidP="003A6F77">
            <w:pPr>
              <w:rPr>
                <w:b/>
              </w:rPr>
            </w:pPr>
          </w:p>
        </w:tc>
        <w:tc>
          <w:tcPr>
            <w:tcW w:w="2355" w:type="dxa"/>
          </w:tcPr>
          <w:p w:rsidR="002A4AFC" w:rsidRPr="007F4178" w:rsidRDefault="002A4AFC" w:rsidP="003A6F77"/>
        </w:tc>
        <w:tc>
          <w:tcPr>
            <w:tcW w:w="2410" w:type="dxa"/>
          </w:tcPr>
          <w:p w:rsidR="002A4AFC" w:rsidRPr="007F4178" w:rsidRDefault="002A4AFC" w:rsidP="003A6F77">
            <w:pPr>
              <w:rPr>
                <w:b/>
              </w:rPr>
            </w:pPr>
          </w:p>
        </w:tc>
        <w:tc>
          <w:tcPr>
            <w:tcW w:w="796" w:type="dxa"/>
          </w:tcPr>
          <w:p w:rsidR="002A4AFC" w:rsidRPr="007F4178" w:rsidRDefault="002A4AFC" w:rsidP="003A6F77">
            <w:pPr>
              <w:rPr>
                <w:b/>
              </w:rPr>
            </w:pPr>
          </w:p>
        </w:tc>
        <w:tc>
          <w:tcPr>
            <w:tcW w:w="1189" w:type="dxa"/>
          </w:tcPr>
          <w:p w:rsidR="002A4AFC" w:rsidRPr="007F4178" w:rsidRDefault="002A4AFC" w:rsidP="003A6F77">
            <w:pPr>
              <w:rPr>
                <w:b/>
              </w:rPr>
            </w:pPr>
          </w:p>
        </w:tc>
        <w:tc>
          <w:tcPr>
            <w:tcW w:w="1417" w:type="dxa"/>
          </w:tcPr>
          <w:p w:rsidR="002A4AFC" w:rsidRPr="007F4178" w:rsidRDefault="002A4AFC" w:rsidP="003A6F77">
            <w:pPr>
              <w:rPr>
                <w:b/>
              </w:rPr>
            </w:pPr>
          </w:p>
        </w:tc>
        <w:tc>
          <w:tcPr>
            <w:tcW w:w="1433" w:type="dxa"/>
          </w:tcPr>
          <w:p w:rsidR="002A4AFC" w:rsidRPr="007F4178" w:rsidRDefault="002A4AFC" w:rsidP="003A6F77">
            <w:pPr>
              <w:rPr>
                <w:b/>
              </w:rPr>
            </w:pPr>
          </w:p>
        </w:tc>
      </w:tr>
      <w:tr w:rsidR="002A4AFC" w:rsidRPr="007F4178" w:rsidTr="003A6F77">
        <w:tc>
          <w:tcPr>
            <w:tcW w:w="8827" w:type="dxa"/>
            <w:gridSpan w:val="6"/>
            <w:vAlign w:val="center"/>
          </w:tcPr>
          <w:p w:rsidR="002A4AFC" w:rsidRPr="007F4178" w:rsidRDefault="002A4AFC" w:rsidP="003A6F77">
            <w:pPr>
              <w:jc w:val="right"/>
              <w:rPr>
                <w:b/>
              </w:rPr>
            </w:pPr>
            <w:r w:rsidRPr="007F4178">
              <w:rPr>
                <w:b/>
              </w:rPr>
              <w:t>Kop</w:t>
            </w:r>
            <w:r>
              <w:rPr>
                <w:b/>
              </w:rPr>
              <w:t>ējā piedāvājuma summa (bez PVN)</w:t>
            </w:r>
            <w:r w:rsidRPr="007F4178">
              <w:rPr>
                <w:b/>
              </w:rPr>
              <w:t xml:space="preserve"> </w:t>
            </w:r>
          </w:p>
        </w:tc>
        <w:tc>
          <w:tcPr>
            <w:tcW w:w="1433" w:type="dxa"/>
          </w:tcPr>
          <w:p w:rsidR="002A4AFC" w:rsidRPr="007F4178" w:rsidRDefault="002A4AFC" w:rsidP="003A6F77">
            <w:pPr>
              <w:rPr>
                <w:b/>
              </w:rPr>
            </w:pPr>
          </w:p>
        </w:tc>
      </w:tr>
      <w:tr w:rsidR="002A4AFC" w:rsidRPr="007F4178" w:rsidTr="003A6F77">
        <w:tc>
          <w:tcPr>
            <w:tcW w:w="8827" w:type="dxa"/>
            <w:gridSpan w:val="6"/>
            <w:vAlign w:val="center"/>
          </w:tcPr>
          <w:p w:rsidR="002A4AFC" w:rsidRPr="007F4178" w:rsidRDefault="002A4AFC" w:rsidP="003A6F77">
            <w:pPr>
              <w:jc w:val="right"/>
              <w:rPr>
                <w:b/>
              </w:rPr>
            </w:pPr>
            <w:r>
              <w:rPr>
                <w:b/>
              </w:rPr>
              <w:t>Pievienotās vērtības nodoklis (PVN) 21%</w:t>
            </w:r>
          </w:p>
        </w:tc>
        <w:tc>
          <w:tcPr>
            <w:tcW w:w="1433" w:type="dxa"/>
          </w:tcPr>
          <w:p w:rsidR="002A4AFC" w:rsidRPr="007F4178" w:rsidRDefault="002A4AFC" w:rsidP="003A6F77">
            <w:pPr>
              <w:rPr>
                <w:b/>
              </w:rPr>
            </w:pPr>
          </w:p>
        </w:tc>
      </w:tr>
      <w:tr w:rsidR="002A4AFC" w:rsidRPr="007F4178" w:rsidTr="003A6F77">
        <w:tc>
          <w:tcPr>
            <w:tcW w:w="8827" w:type="dxa"/>
            <w:gridSpan w:val="6"/>
            <w:vAlign w:val="center"/>
          </w:tcPr>
          <w:p w:rsidR="002A4AFC" w:rsidRDefault="002A4AFC" w:rsidP="003A6F77">
            <w:pPr>
              <w:jc w:val="right"/>
              <w:rPr>
                <w:b/>
              </w:rPr>
            </w:pPr>
            <w:r>
              <w:rPr>
                <w:b/>
              </w:rPr>
              <w:t>Kopējā piedāvājuma summa (ar PVN)</w:t>
            </w:r>
          </w:p>
        </w:tc>
        <w:tc>
          <w:tcPr>
            <w:tcW w:w="1433" w:type="dxa"/>
          </w:tcPr>
          <w:p w:rsidR="002A4AFC" w:rsidRPr="007F4178" w:rsidRDefault="002A4AFC" w:rsidP="003A6F77">
            <w:pPr>
              <w:rPr>
                <w:b/>
              </w:rPr>
            </w:pPr>
          </w:p>
        </w:tc>
      </w:tr>
    </w:tbl>
    <w:p w:rsidR="002A4AFC" w:rsidRDefault="002A4AFC" w:rsidP="00511D59">
      <w:pPr>
        <w:pStyle w:val="Header"/>
        <w:tabs>
          <w:tab w:val="left" w:pos="720"/>
        </w:tabs>
      </w:pPr>
    </w:p>
    <w:p w:rsidR="00E9109E" w:rsidRDefault="00E9109E" w:rsidP="00511D59">
      <w:pPr>
        <w:pStyle w:val="Header"/>
        <w:tabs>
          <w:tab w:val="left" w:pos="720"/>
        </w:tabs>
      </w:pPr>
    </w:p>
    <w:tbl>
      <w:tblPr>
        <w:tblW w:w="0" w:type="auto"/>
        <w:tblBorders>
          <w:bottom w:val="single" w:sz="4" w:space="0" w:color="auto"/>
          <w:insideH w:val="single" w:sz="4" w:space="0" w:color="auto"/>
        </w:tblBorders>
        <w:tblLook w:val="01E0" w:firstRow="1" w:lastRow="1" w:firstColumn="1" w:lastColumn="1" w:noHBand="0" w:noVBand="0"/>
      </w:tblPr>
      <w:tblGrid>
        <w:gridCol w:w="4068"/>
        <w:gridCol w:w="5220"/>
      </w:tblGrid>
      <w:tr w:rsidR="00E9109E" w:rsidRPr="005C397D" w:rsidTr="003A6F77">
        <w:tc>
          <w:tcPr>
            <w:tcW w:w="4068" w:type="dxa"/>
            <w:tcBorders>
              <w:top w:val="nil"/>
              <w:bottom w:val="nil"/>
            </w:tcBorders>
            <w:shd w:val="clear" w:color="auto" w:fill="auto"/>
          </w:tcPr>
          <w:p w:rsidR="00E9109E" w:rsidRPr="005C397D" w:rsidRDefault="00E9109E" w:rsidP="003A6F77">
            <w:pPr>
              <w:pStyle w:val="Header"/>
              <w:tabs>
                <w:tab w:val="clear" w:pos="4153"/>
                <w:tab w:val="clear" w:pos="8306"/>
              </w:tabs>
              <w:rPr>
                <w:szCs w:val="24"/>
              </w:rPr>
            </w:pPr>
            <w:r w:rsidRPr="005C397D">
              <w:rPr>
                <w:szCs w:val="24"/>
              </w:rPr>
              <w:t xml:space="preserve">Pretendenta nosaukums: </w:t>
            </w:r>
          </w:p>
        </w:tc>
        <w:tc>
          <w:tcPr>
            <w:tcW w:w="5220" w:type="dxa"/>
            <w:shd w:val="clear" w:color="auto" w:fill="auto"/>
          </w:tcPr>
          <w:p w:rsidR="00E9109E" w:rsidRPr="005C397D" w:rsidRDefault="00E9109E" w:rsidP="003A6F77">
            <w:pPr>
              <w:pStyle w:val="Header"/>
              <w:tabs>
                <w:tab w:val="clear" w:pos="4153"/>
                <w:tab w:val="clear" w:pos="8306"/>
              </w:tabs>
              <w:jc w:val="right"/>
              <w:rPr>
                <w:szCs w:val="24"/>
              </w:rPr>
            </w:pPr>
          </w:p>
        </w:tc>
      </w:tr>
      <w:tr w:rsidR="00E9109E" w:rsidRPr="005C397D" w:rsidTr="003A6F77">
        <w:tc>
          <w:tcPr>
            <w:tcW w:w="4068" w:type="dxa"/>
            <w:tcBorders>
              <w:top w:val="nil"/>
              <w:bottom w:val="nil"/>
            </w:tcBorders>
            <w:shd w:val="clear" w:color="auto" w:fill="auto"/>
          </w:tcPr>
          <w:p w:rsidR="00E9109E" w:rsidRPr="005C397D" w:rsidRDefault="00E9109E" w:rsidP="003A6F77">
            <w:pPr>
              <w:pStyle w:val="Header"/>
              <w:tabs>
                <w:tab w:val="clear" w:pos="4153"/>
                <w:tab w:val="clear" w:pos="8306"/>
              </w:tabs>
              <w:rPr>
                <w:szCs w:val="24"/>
              </w:rPr>
            </w:pPr>
            <w:r w:rsidRPr="005C397D">
              <w:rPr>
                <w:szCs w:val="24"/>
              </w:rPr>
              <w:t>Pilnvarotās personas amats,</w:t>
            </w:r>
          </w:p>
          <w:p w:rsidR="00E9109E" w:rsidRPr="005C397D" w:rsidRDefault="00E9109E" w:rsidP="003A6F77">
            <w:pPr>
              <w:pStyle w:val="Header"/>
              <w:tabs>
                <w:tab w:val="clear" w:pos="4153"/>
                <w:tab w:val="clear" w:pos="8306"/>
              </w:tabs>
              <w:rPr>
                <w:szCs w:val="24"/>
              </w:rPr>
            </w:pPr>
            <w:r w:rsidRPr="005C397D">
              <w:rPr>
                <w:szCs w:val="24"/>
              </w:rPr>
              <w:t xml:space="preserve">vārds, uzvārds </w:t>
            </w:r>
          </w:p>
        </w:tc>
        <w:tc>
          <w:tcPr>
            <w:tcW w:w="5220" w:type="dxa"/>
            <w:shd w:val="clear" w:color="auto" w:fill="auto"/>
          </w:tcPr>
          <w:p w:rsidR="00E9109E" w:rsidRPr="005C397D" w:rsidRDefault="00E9109E" w:rsidP="003A6F77">
            <w:pPr>
              <w:pStyle w:val="Header"/>
              <w:tabs>
                <w:tab w:val="clear" w:pos="4153"/>
                <w:tab w:val="clear" w:pos="8306"/>
              </w:tabs>
              <w:jc w:val="right"/>
              <w:rPr>
                <w:szCs w:val="24"/>
              </w:rPr>
            </w:pPr>
          </w:p>
        </w:tc>
      </w:tr>
      <w:tr w:rsidR="00E9109E" w:rsidRPr="005C397D" w:rsidTr="003A6F77">
        <w:tc>
          <w:tcPr>
            <w:tcW w:w="4068" w:type="dxa"/>
            <w:tcBorders>
              <w:top w:val="nil"/>
              <w:bottom w:val="nil"/>
            </w:tcBorders>
            <w:shd w:val="clear" w:color="auto" w:fill="auto"/>
          </w:tcPr>
          <w:p w:rsidR="00E9109E" w:rsidRDefault="00E9109E" w:rsidP="003A6F77">
            <w:pPr>
              <w:pStyle w:val="Header"/>
              <w:tabs>
                <w:tab w:val="clear" w:pos="4153"/>
                <w:tab w:val="clear" w:pos="8306"/>
              </w:tabs>
              <w:rPr>
                <w:szCs w:val="24"/>
              </w:rPr>
            </w:pPr>
          </w:p>
          <w:p w:rsidR="00E9109E" w:rsidRPr="005C397D" w:rsidRDefault="00E9109E" w:rsidP="003A6F77">
            <w:pPr>
              <w:pStyle w:val="Header"/>
              <w:tabs>
                <w:tab w:val="clear" w:pos="4153"/>
                <w:tab w:val="clear" w:pos="8306"/>
              </w:tabs>
              <w:rPr>
                <w:szCs w:val="24"/>
              </w:rPr>
            </w:pPr>
            <w:r w:rsidRPr="005C397D">
              <w:rPr>
                <w:szCs w:val="24"/>
              </w:rPr>
              <w:t>Pilnvarotās personas paraksts</w:t>
            </w:r>
          </w:p>
        </w:tc>
        <w:tc>
          <w:tcPr>
            <w:tcW w:w="5220" w:type="dxa"/>
            <w:shd w:val="clear" w:color="auto" w:fill="auto"/>
          </w:tcPr>
          <w:p w:rsidR="00E9109E" w:rsidRPr="005C397D" w:rsidRDefault="00E9109E" w:rsidP="003A6F77">
            <w:pPr>
              <w:pStyle w:val="Header"/>
              <w:tabs>
                <w:tab w:val="clear" w:pos="4153"/>
                <w:tab w:val="clear" w:pos="8306"/>
              </w:tabs>
              <w:rPr>
                <w:szCs w:val="24"/>
              </w:rPr>
            </w:pPr>
          </w:p>
        </w:tc>
      </w:tr>
    </w:tbl>
    <w:p w:rsidR="00E9109E" w:rsidRPr="005C397D" w:rsidRDefault="00E9109E" w:rsidP="00E9109E">
      <w:pPr>
        <w:rPr>
          <w:bCs/>
          <w:lang w:val="en-US"/>
        </w:rPr>
      </w:pPr>
    </w:p>
    <w:p w:rsidR="0009595F" w:rsidRPr="00E9109E" w:rsidRDefault="00E9109E" w:rsidP="00E9109E">
      <w:pPr>
        <w:rPr>
          <w:bCs/>
          <w:lang w:val="en-US"/>
        </w:rPr>
      </w:pPr>
      <w:proofErr w:type="spellStart"/>
      <w:r w:rsidRPr="005C397D">
        <w:rPr>
          <w:bCs/>
          <w:lang w:val="en-US"/>
        </w:rPr>
        <w:t>Dat</w:t>
      </w:r>
      <w:r>
        <w:rPr>
          <w:bCs/>
          <w:lang w:val="en-US"/>
        </w:rPr>
        <w:t>ums</w:t>
      </w:r>
      <w:proofErr w:type="spellEnd"/>
      <w:r>
        <w:rPr>
          <w:bCs/>
          <w:lang w:val="en-US"/>
        </w:rPr>
        <w:t>: __________________________</w:t>
      </w:r>
    </w:p>
    <w:sectPr w:rsidR="0009595F" w:rsidRPr="00E9109E" w:rsidSect="00CF19A9">
      <w:headerReference w:type="default" r:id="rId13"/>
      <w:footerReference w:type="default" r:id="rId14"/>
      <w:pgSz w:w="11906" w:h="16838"/>
      <w:pgMar w:top="1440" w:right="991" w:bottom="144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EF0" w:rsidRDefault="00113EF0" w:rsidP="0009595F">
      <w:r>
        <w:separator/>
      </w:r>
    </w:p>
  </w:endnote>
  <w:endnote w:type="continuationSeparator" w:id="0">
    <w:p w:rsidR="00113EF0" w:rsidRDefault="00113EF0" w:rsidP="0009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542574"/>
      <w:docPartObj>
        <w:docPartGallery w:val="Page Numbers (Bottom of Page)"/>
        <w:docPartUnique/>
      </w:docPartObj>
    </w:sdtPr>
    <w:sdtEndPr>
      <w:rPr>
        <w:noProof/>
      </w:rPr>
    </w:sdtEndPr>
    <w:sdtContent>
      <w:p w:rsidR="005B6F70" w:rsidRDefault="005B6F70">
        <w:pPr>
          <w:pStyle w:val="Footer"/>
        </w:pPr>
        <w:r>
          <w:fldChar w:fldCharType="begin"/>
        </w:r>
        <w:r>
          <w:instrText xml:space="preserve"> PAGE   \* MERGEFORMAT </w:instrText>
        </w:r>
        <w:r>
          <w:fldChar w:fldCharType="separate"/>
        </w:r>
        <w:r w:rsidR="00FF1C6F">
          <w:rPr>
            <w:noProof/>
          </w:rPr>
          <w:t>10</w:t>
        </w:r>
        <w:r>
          <w:rPr>
            <w:noProof/>
          </w:rPr>
          <w:fldChar w:fldCharType="end"/>
        </w:r>
      </w:p>
    </w:sdtContent>
  </w:sdt>
  <w:p w:rsidR="005B6F70" w:rsidRDefault="005B6F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EF0" w:rsidRDefault="00113EF0" w:rsidP="0009595F">
      <w:r>
        <w:separator/>
      </w:r>
    </w:p>
  </w:footnote>
  <w:footnote w:type="continuationSeparator" w:id="0">
    <w:p w:rsidR="00113EF0" w:rsidRDefault="00113EF0" w:rsidP="00095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F70" w:rsidRPr="001B31A2" w:rsidRDefault="005B6F70" w:rsidP="004866B7">
    <w:pPr>
      <w:rPr>
        <w:b/>
        <w:color w:val="000000"/>
        <w:sz w:val="20"/>
        <w:szCs w:val="20"/>
      </w:rPr>
    </w:pPr>
    <w:r w:rsidRPr="001B31A2">
      <w:rPr>
        <w:b/>
        <w:sz w:val="20"/>
        <w:szCs w:val="20"/>
      </w:rPr>
      <w:t xml:space="preserve">Iepirkuma </w:t>
    </w:r>
    <w:r w:rsidRPr="00DC46D8">
      <w:rPr>
        <w:b/>
        <w:sz w:val="20"/>
        <w:szCs w:val="20"/>
      </w:rPr>
      <w:t>„</w:t>
    </w:r>
    <w:r>
      <w:rPr>
        <w:b/>
        <w:sz w:val="20"/>
        <w:szCs w:val="20"/>
      </w:rPr>
      <w:t>Mīkstā inventāra</w:t>
    </w:r>
    <w:r w:rsidRPr="00DC46D8">
      <w:rPr>
        <w:b/>
        <w:sz w:val="20"/>
        <w:szCs w:val="20"/>
      </w:rPr>
      <w:t xml:space="preserve"> iegāde Maltas vidusskolas vajadzībām”</w:t>
    </w:r>
    <w:r>
      <w:rPr>
        <w:b/>
        <w:sz w:val="28"/>
        <w:szCs w:val="28"/>
      </w:rPr>
      <w:t xml:space="preserve">  </w:t>
    </w:r>
  </w:p>
  <w:p w:rsidR="005B6F70" w:rsidRPr="00412606" w:rsidRDefault="005B6F70" w:rsidP="004866B7">
    <w:pPr>
      <w:pBdr>
        <w:bottom w:val="single" w:sz="12" w:space="1" w:color="auto"/>
      </w:pBdr>
      <w:rPr>
        <w:sz w:val="20"/>
        <w:szCs w:val="20"/>
        <w:lang w:val="en-GB"/>
      </w:rPr>
    </w:pPr>
    <w:r w:rsidRPr="00412606">
      <w:rPr>
        <w:sz w:val="20"/>
        <w:szCs w:val="20"/>
      </w:rPr>
      <w:t xml:space="preserve">(identifikācijas Nr. </w:t>
    </w:r>
    <w:r w:rsidRPr="00412606">
      <w:rPr>
        <w:sz w:val="20"/>
        <w:szCs w:val="20"/>
        <w:lang w:val="en-GB"/>
      </w:rPr>
      <w:t xml:space="preserve">RNP MPP </w:t>
    </w:r>
    <w:r>
      <w:rPr>
        <w:sz w:val="20"/>
        <w:szCs w:val="20"/>
        <w:lang w:val="en-GB"/>
      </w:rPr>
      <w:t>2016/4</w:t>
    </w:r>
    <w:r w:rsidRPr="00412606">
      <w:rPr>
        <w:sz w:val="20"/>
        <w:szCs w:val="20"/>
        <w:lang w:val="en-GB"/>
      </w:rPr>
      <w:t xml:space="preserve">) </w:t>
    </w:r>
    <w:r w:rsidRPr="00412606">
      <w:rPr>
        <w:b/>
        <w:sz w:val="20"/>
        <w:szCs w:val="20"/>
      </w:rPr>
      <w:t>nolikums</w:t>
    </w:r>
  </w:p>
  <w:p w:rsidR="005B6F70" w:rsidRDefault="005B6F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95928"/>
    <w:multiLevelType w:val="multilevel"/>
    <w:tmpl w:val="42F8A69E"/>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0DAF1E5A"/>
    <w:multiLevelType w:val="multilevel"/>
    <w:tmpl w:val="5204B2D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4BB7295"/>
    <w:multiLevelType w:val="hybridMultilevel"/>
    <w:tmpl w:val="638A0078"/>
    <w:lvl w:ilvl="0" w:tplc="53C4F60A">
      <w:start w:val="1"/>
      <w:numFmt w:val="bullet"/>
      <w:lvlText w:val=""/>
      <w:lvlJc w:val="left"/>
      <w:pPr>
        <w:ind w:left="720" w:hanging="360"/>
      </w:pPr>
      <w:rPr>
        <w:rFonts w:ascii="Symbol" w:hAnsi="Symbol"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1ACA7007"/>
    <w:multiLevelType w:val="hybridMultilevel"/>
    <w:tmpl w:val="139EDAD0"/>
    <w:lvl w:ilvl="0" w:tplc="04190011">
      <w:start w:val="1"/>
      <w:numFmt w:val="decimal"/>
      <w:lvlText w:val="%1)"/>
      <w:lvlJc w:val="left"/>
      <w:pPr>
        <w:tabs>
          <w:tab w:val="num" w:pos="720"/>
        </w:tabs>
        <w:ind w:left="720" w:hanging="360"/>
      </w:pPr>
      <w:rPr>
        <w:b w:val="0"/>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C64EB6"/>
    <w:multiLevelType w:val="hybridMultilevel"/>
    <w:tmpl w:val="2118023E"/>
    <w:lvl w:ilvl="0" w:tplc="52644C94">
      <w:start w:val="1"/>
      <w:numFmt w:val="bullet"/>
      <w:lvlText w:val=""/>
      <w:lvlJc w:val="left"/>
      <w:pPr>
        <w:ind w:left="720" w:hanging="360"/>
      </w:pPr>
      <w:rPr>
        <w:rFonts w:ascii="Symbol" w:hAnsi="Symbol"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230C4AB7"/>
    <w:multiLevelType w:val="hybridMultilevel"/>
    <w:tmpl w:val="A16299B0"/>
    <w:lvl w:ilvl="0" w:tplc="899C8FF8">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F66201E"/>
    <w:multiLevelType w:val="multilevel"/>
    <w:tmpl w:val="A5D42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B7441"/>
    <w:multiLevelType w:val="hybridMultilevel"/>
    <w:tmpl w:val="34945A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12C2CEC"/>
    <w:multiLevelType w:val="multilevel"/>
    <w:tmpl w:val="101EA328"/>
    <w:lvl w:ilvl="0">
      <w:start w:val="8"/>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nsid w:val="47DD31EB"/>
    <w:multiLevelType w:val="multilevel"/>
    <w:tmpl w:val="BF1ACA4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57896C83"/>
    <w:multiLevelType w:val="multilevel"/>
    <w:tmpl w:val="3900024E"/>
    <w:lvl w:ilvl="0">
      <w:start w:val="6"/>
      <w:numFmt w:val="decimal"/>
      <w:lvlText w:val="%1."/>
      <w:lvlJc w:val="left"/>
      <w:pPr>
        <w:ind w:left="360" w:hanging="360"/>
      </w:pPr>
      <w:rPr>
        <w:sz w:val="24"/>
      </w:rPr>
    </w:lvl>
    <w:lvl w:ilvl="1">
      <w:start w:val="9"/>
      <w:numFmt w:val="decimal"/>
      <w:lvlText w:val="%1.%2."/>
      <w:lvlJc w:val="left"/>
      <w:pPr>
        <w:ind w:left="540" w:hanging="360"/>
      </w:pPr>
      <w:rPr>
        <w:sz w:val="24"/>
      </w:rPr>
    </w:lvl>
    <w:lvl w:ilvl="2">
      <w:start w:val="1"/>
      <w:numFmt w:val="decimal"/>
      <w:lvlText w:val="%1.%2.%3."/>
      <w:lvlJc w:val="left"/>
      <w:pPr>
        <w:ind w:left="1080" w:hanging="720"/>
      </w:pPr>
      <w:rPr>
        <w:sz w:val="24"/>
      </w:rPr>
    </w:lvl>
    <w:lvl w:ilvl="3">
      <w:start w:val="1"/>
      <w:numFmt w:val="decimal"/>
      <w:lvlText w:val="%1.%2.%3.%4."/>
      <w:lvlJc w:val="left"/>
      <w:pPr>
        <w:ind w:left="1260" w:hanging="720"/>
      </w:pPr>
      <w:rPr>
        <w:sz w:val="24"/>
      </w:rPr>
    </w:lvl>
    <w:lvl w:ilvl="4">
      <w:start w:val="1"/>
      <w:numFmt w:val="decimal"/>
      <w:lvlText w:val="%1.%2.%3.%4.%5."/>
      <w:lvlJc w:val="left"/>
      <w:pPr>
        <w:ind w:left="1800" w:hanging="1080"/>
      </w:pPr>
      <w:rPr>
        <w:sz w:val="24"/>
      </w:rPr>
    </w:lvl>
    <w:lvl w:ilvl="5">
      <w:start w:val="1"/>
      <w:numFmt w:val="decimal"/>
      <w:lvlText w:val="%1.%2.%3.%4.%5.%6."/>
      <w:lvlJc w:val="left"/>
      <w:pPr>
        <w:ind w:left="1980" w:hanging="1080"/>
      </w:pPr>
      <w:rPr>
        <w:sz w:val="24"/>
      </w:rPr>
    </w:lvl>
    <w:lvl w:ilvl="6">
      <w:start w:val="1"/>
      <w:numFmt w:val="decimal"/>
      <w:lvlText w:val="%1.%2.%3.%4.%5.%6.%7."/>
      <w:lvlJc w:val="left"/>
      <w:pPr>
        <w:ind w:left="2520" w:hanging="1440"/>
      </w:pPr>
      <w:rPr>
        <w:sz w:val="24"/>
      </w:rPr>
    </w:lvl>
    <w:lvl w:ilvl="7">
      <w:start w:val="1"/>
      <w:numFmt w:val="decimal"/>
      <w:lvlText w:val="%1.%2.%3.%4.%5.%6.%7.%8."/>
      <w:lvlJc w:val="left"/>
      <w:pPr>
        <w:ind w:left="2700" w:hanging="1440"/>
      </w:pPr>
      <w:rPr>
        <w:sz w:val="24"/>
      </w:rPr>
    </w:lvl>
    <w:lvl w:ilvl="8">
      <w:start w:val="1"/>
      <w:numFmt w:val="decimal"/>
      <w:lvlText w:val="%1.%2.%3.%4.%5.%6.%7.%8.%9."/>
      <w:lvlJc w:val="left"/>
      <w:pPr>
        <w:ind w:left="3240" w:hanging="1800"/>
      </w:pPr>
      <w:rPr>
        <w:sz w:val="24"/>
      </w:rPr>
    </w:lvl>
  </w:abstractNum>
  <w:abstractNum w:abstractNumId="11">
    <w:nsid w:val="5EAA7306"/>
    <w:multiLevelType w:val="hybridMultilevel"/>
    <w:tmpl w:val="44A4B784"/>
    <w:lvl w:ilvl="0" w:tplc="CB5622A4">
      <w:start w:val="1"/>
      <w:numFmt w:val="bullet"/>
      <w:lvlText w:val=""/>
      <w:lvlJc w:val="left"/>
      <w:pPr>
        <w:ind w:left="720" w:hanging="360"/>
      </w:pPr>
      <w:rPr>
        <w:rFonts w:ascii="Symbol" w:hAnsi="Symbol" w:hint="default"/>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nsid w:val="69FF3C9C"/>
    <w:multiLevelType w:val="multilevel"/>
    <w:tmpl w:val="6C183C6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612"/>
        </w:tabs>
        <w:ind w:left="612" w:hanging="432"/>
      </w:pPr>
      <w:rPr>
        <w:b w:val="0"/>
        <w:bCs/>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BC70A4E"/>
    <w:multiLevelType w:val="multilevel"/>
    <w:tmpl w:val="C13CC72A"/>
    <w:lvl w:ilvl="0">
      <w:start w:val="1"/>
      <w:numFmt w:val="decimal"/>
      <w:pStyle w:val="Punkts"/>
      <w:lvlText w:val="%1."/>
      <w:lvlJc w:val="left"/>
      <w:pPr>
        <w:tabs>
          <w:tab w:val="num" w:pos="851"/>
        </w:tabs>
        <w:ind w:left="851" w:hanging="851"/>
      </w:pPr>
      <w:rPr>
        <w:b/>
      </w:r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4">
    <w:nsid w:val="6C8457FB"/>
    <w:multiLevelType w:val="hybridMultilevel"/>
    <w:tmpl w:val="2C76EF50"/>
    <w:lvl w:ilvl="0" w:tplc="64F0ABBE">
      <w:start w:val="1"/>
      <w:numFmt w:val="bullet"/>
      <w:lvlText w:val=""/>
      <w:lvlJc w:val="left"/>
      <w:pPr>
        <w:ind w:left="720" w:hanging="360"/>
      </w:pPr>
      <w:rPr>
        <w:rFonts w:ascii="Symbol" w:hAnsi="Symbol"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7E857C0E"/>
    <w:multiLevelType w:val="multilevel"/>
    <w:tmpl w:val="D4A45386"/>
    <w:lvl w:ilvl="0">
      <w:start w:val="6"/>
      <w:numFmt w:val="decimal"/>
      <w:lvlText w:val="%1."/>
      <w:lvlJc w:val="left"/>
      <w:pPr>
        <w:tabs>
          <w:tab w:val="num" w:pos="360"/>
        </w:tabs>
        <w:ind w:left="360" w:hanging="360"/>
      </w:pPr>
    </w:lvl>
    <w:lvl w:ilvl="1">
      <w:start w:val="1"/>
      <w:numFmt w:val="decimal"/>
      <w:lvlText w:val="%1.%2."/>
      <w:lvlJc w:val="left"/>
      <w:pPr>
        <w:tabs>
          <w:tab w:val="num" w:pos="540"/>
        </w:tabs>
        <w:ind w:left="540" w:hanging="360"/>
      </w:pPr>
      <w:rPr>
        <w:sz w:val="24"/>
        <w:szCs w:val="24"/>
        <w:lang w:val="lv-LV"/>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4"/>
  </w:num>
  <w:num w:numId="13">
    <w:abstractNumId w:val="12"/>
  </w:num>
  <w:num w:numId="14">
    <w:abstractNumId w:val="8"/>
  </w:num>
  <w:num w:numId="15">
    <w:abstractNumId w:val="7"/>
  </w:num>
  <w:num w:numId="16">
    <w:abstractNumId w:val="9"/>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25"/>
    <w:rsid w:val="00021882"/>
    <w:rsid w:val="00026D16"/>
    <w:rsid w:val="0008760D"/>
    <w:rsid w:val="0009595F"/>
    <w:rsid w:val="000F774E"/>
    <w:rsid w:val="00103B8A"/>
    <w:rsid w:val="00113EF0"/>
    <w:rsid w:val="00136F72"/>
    <w:rsid w:val="001F509A"/>
    <w:rsid w:val="00232CED"/>
    <w:rsid w:val="00237C25"/>
    <w:rsid w:val="00244BBE"/>
    <w:rsid w:val="00271F49"/>
    <w:rsid w:val="00287ECC"/>
    <w:rsid w:val="002A4AFC"/>
    <w:rsid w:val="002B4694"/>
    <w:rsid w:val="002F4152"/>
    <w:rsid w:val="002F618D"/>
    <w:rsid w:val="00313093"/>
    <w:rsid w:val="00341B1B"/>
    <w:rsid w:val="003648E8"/>
    <w:rsid w:val="003A6F77"/>
    <w:rsid w:val="003B0C1E"/>
    <w:rsid w:val="003D6DFF"/>
    <w:rsid w:val="003D7124"/>
    <w:rsid w:val="00412606"/>
    <w:rsid w:val="00443618"/>
    <w:rsid w:val="00482C9E"/>
    <w:rsid w:val="00483843"/>
    <w:rsid w:val="004866B7"/>
    <w:rsid w:val="00493C85"/>
    <w:rsid w:val="004D7389"/>
    <w:rsid w:val="00511D59"/>
    <w:rsid w:val="00543834"/>
    <w:rsid w:val="00543CFF"/>
    <w:rsid w:val="005A6F1B"/>
    <w:rsid w:val="005B0BA4"/>
    <w:rsid w:val="005B6F70"/>
    <w:rsid w:val="005E2DA3"/>
    <w:rsid w:val="005F1257"/>
    <w:rsid w:val="00655C7E"/>
    <w:rsid w:val="00662E89"/>
    <w:rsid w:val="0068591A"/>
    <w:rsid w:val="00693516"/>
    <w:rsid w:val="00695D6A"/>
    <w:rsid w:val="006A7B6A"/>
    <w:rsid w:val="006B4CAD"/>
    <w:rsid w:val="006E2ACD"/>
    <w:rsid w:val="006F347E"/>
    <w:rsid w:val="006F3F6E"/>
    <w:rsid w:val="00736A92"/>
    <w:rsid w:val="00746CBE"/>
    <w:rsid w:val="00773069"/>
    <w:rsid w:val="007856F3"/>
    <w:rsid w:val="007D7A0E"/>
    <w:rsid w:val="008053DB"/>
    <w:rsid w:val="008528C6"/>
    <w:rsid w:val="00876472"/>
    <w:rsid w:val="00895A44"/>
    <w:rsid w:val="008B088C"/>
    <w:rsid w:val="008B1AC8"/>
    <w:rsid w:val="008E7479"/>
    <w:rsid w:val="008F529C"/>
    <w:rsid w:val="00900368"/>
    <w:rsid w:val="00902DDA"/>
    <w:rsid w:val="0091549E"/>
    <w:rsid w:val="0092432B"/>
    <w:rsid w:val="0096709B"/>
    <w:rsid w:val="00976609"/>
    <w:rsid w:val="00983C49"/>
    <w:rsid w:val="009A15FB"/>
    <w:rsid w:val="009A2E22"/>
    <w:rsid w:val="009B25C6"/>
    <w:rsid w:val="009B4673"/>
    <w:rsid w:val="009E6790"/>
    <w:rsid w:val="00A05C24"/>
    <w:rsid w:val="00A170CB"/>
    <w:rsid w:val="00A200D1"/>
    <w:rsid w:val="00A9531F"/>
    <w:rsid w:val="00AC06B5"/>
    <w:rsid w:val="00B74117"/>
    <w:rsid w:val="00B763CA"/>
    <w:rsid w:val="00B87DAB"/>
    <w:rsid w:val="00B96758"/>
    <w:rsid w:val="00BB4407"/>
    <w:rsid w:val="00BF3029"/>
    <w:rsid w:val="00C50623"/>
    <w:rsid w:val="00C62F60"/>
    <w:rsid w:val="00C768A6"/>
    <w:rsid w:val="00CB5BD8"/>
    <w:rsid w:val="00CC2AB4"/>
    <w:rsid w:val="00CE58FF"/>
    <w:rsid w:val="00CE5E73"/>
    <w:rsid w:val="00CF19A9"/>
    <w:rsid w:val="00D13B1B"/>
    <w:rsid w:val="00D25E54"/>
    <w:rsid w:val="00D61663"/>
    <w:rsid w:val="00D91F71"/>
    <w:rsid w:val="00D93585"/>
    <w:rsid w:val="00DB1642"/>
    <w:rsid w:val="00DC46D8"/>
    <w:rsid w:val="00E10CC5"/>
    <w:rsid w:val="00E31810"/>
    <w:rsid w:val="00E37C30"/>
    <w:rsid w:val="00E44AB6"/>
    <w:rsid w:val="00E452AF"/>
    <w:rsid w:val="00E45A0A"/>
    <w:rsid w:val="00E836AE"/>
    <w:rsid w:val="00E9109E"/>
    <w:rsid w:val="00EB4B74"/>
    <w:rsid w:val="00F03BDB"/>
    <w:rsid w:val="00F23138"/>
    <w:rsid w:val="00F3527B"/>
    <w:rsid w:val="00F72E85"/>
    <w:rsid w:val="00F836AC"/>
    <w:rsid w:val="00F87B39"/>
    <w:rsid w:val="00F976F2"/>
    <w:rsid w:val="00FA36B5"/>
    <w:rsid w:val="00FB0BB9"/>
    <w:rsid w:val="00FF1C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5F"/>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9595F"/>
    <w:pPr>
      <w:keepNext/>
      <w:outlineLvl w:val="1"/>
    </w:pPr>
    <w:rPr>
      <w:b/>
    </w:rPr>
  </w:style>
  <w:style w:type="paragraph" w:styleId="Heading3">
    <w:name w:val="heading 3"/>
    <w:basedOn w:val="Normal"/>
    <w:next w:val="Normal"/>
    <w:link w:val="Heading3Char"/>
    <w:semiHidden/>
    <w:unhideWhenUsed/>
    <w:qFormat/>
    <w:rsid w:val="0009595F"/>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9595F"/>
    <w:rPr>
      <w:rFonts w:ascii="Times New Roman" w:eastAsia="Times New Roman" w:hAnsi="Times New Roman" w:cs="Times New Roman"/>
      <w:b/>
      <w:sz w:val="24"/>
      <w:szCs w:val="24"/>
    </w:rPr>
  </w:style>
  <w:style w:type="character" w:customStyle="1" w:styleId="Heading3Char">
    <w:name w:val="Heading 3 Char"/>
    <w:basedOn w:val="DefaultParagraphFont"/>
    <w:link w:val="Heading3"/>
    <w:semiHidden/>
    <w:rsid w:val="0009595F"/>
    <w:rPr>
      <w:rFonts w:ascii="Times New Roman" w:eastAsia="Times New Roman" w:hAnsi="Times New Roman" w:cs="Times New Roman"/>
      <w:b/>
      <w:bCs/>
      <w:sz w:val="24"/>
      <w:szCs w:val="24"/>
    </w:rPr>
  </w:style>
  <w:style w:type="character" w:styleId="Hyperlink">
    <w:name w:val="Hyperlink"/>
    <w:unhideWhenUsed/>
    <w:rsid w:val="0009595F"/>
    <w:rPr>
      <w:color w:val="0000FF"/>
      <w:u w:val="single"/>
    </w:rPr>
  </w:style>
  <w:style w:type="paragraph" w:styleId="Header">
    <w:name w:val="header"/>
    <w:basedOn w:val="Normal"/>
    <w:link w:val="HeaderChar"/>
    <w:unhideWhenUsed/>
    <w:rsid w:val="0009595F"/>
    <w:pPr>
      <w:tabs>
        <w:tab w:val="center" w:pos="4153"/>
        <w:tab w:val="right" w:pos="8306"/>
      </w:tabs>
    </w:pPr>
    <w:rPr>
      <w:szCs w:val="20"/>
    </w:rPr>
  </w:style>
  <w:style w:type="character" w:customStyle="1" w:styleId="HeaderChar">
    <w:name w:val="Header Char"/>
    <w:basedOn w:val="DefaultParagraphFont"/>
    <w:link w:val="Header"/>
    <w:rsid w:val="0009595F"/>
    <w:rPr>
      <w:rFonts w:ascii="Times New Roman" w:eastAsia="Times New Roman" w:hAnsi="Times New Roman" w:cs="Times New Roman"/>
      <w:sz w:val="24"/>
      <w:szCs w:val="20"/>
    </w:rPr>
  </w:style>
  <w:style w:type="paragraph" w:styleId="NoSpacing">
    <w:name w:val="No Spacing"/>
    <w:uiPriority w:val="1"/>
    <w:qFormat/>
    <w:rsid w:val="0009595F"/>
    <w:rPr>
      <w:rFonts w:ascii="Times New Roman" w:eastAsia="Times New Roman" w:hAnsi="Times New Roman" w:cs="Times New Roman"/>
      <w:sz w:val="24"/>
      <w:szCs w:val="24"/>
    </w:rPr>
  </w:style>
  <w:style w:type="paragraph" w:customStyle="1" w:styleId="Punkts">
    <w:name w:val="Punkts"/>
    <w:basedOn w:val="Normal"/>
    <w:rsid w:val="0009595F"/>
    <w:pPr>
      <w:numPr>
        <w:numId w:val="1"/>
      </w:numPr>
    </w:pPr>
    <w:rPr>
      <w:lang w:eastAsia="lv-LV"/>
    </w:rPr>
  </w:style>
  <w:style w:type="paragraph" w:customStyle="1" w:styleId="Apakpunkts">
    <w:name w:val="Apakšpunkts"/>
    <w:basedOn w:val="Normal"/>
    <w:rsid w:val="0009595F"/>
    <w:pPr>
      <w:numPr>
        <w:ilvl w:val="1"/>
        <w:numId w:val="1"/>
      </w:numPr>
    </w:pPr>
    <w:rPr>
      <w:lang w:eastAsia="lv-LV"/>
    </w:rPr>
  </w:style>
  <w:style w:type="paragraph" w:customStyle="1" w:styleId="Paragrfs">
    <w:name w:val="Paragrāfs"/>
    <w:basedOn w:val="Normal"/>
    <w:rsid w:val="0009595F"/>
    <w:pPr>
      <w:numPr>
        <w:ilvl w:val="2"/>
        <w:numId w:val="1"/>
      </w:numPr>
    </w:pPr>
    <w:rPr>
      <w:lang w:eastAsia="lv-LV"/>
    </w:rPr>
  </w:style>
  <w:style w:type="paragraph" w:customStyle="1" w:styleId="tv2132">
    <w:name w:val="tv2132"/>
    <w:basedOn w:val="Normal"/>
    <w:rsid w:val="0009595F"/>
    <w:pPr>
      <w:spacing w:line="360" w:lineRule="auto"/>
      <w:ind w:firstLine="300"/>
    </w:pPr>
    <w:rPr>
      <w:color w:val="414142"/>
      <w:sz w:val="20"/>
      <w:szCs w:val="20"/>
      <w:lang w:val="en-US"/>
    </w:rPr>
  </w:style>
  <w:style w:type="paragraph" w:styleId="Footer">
    <w:name w:val="footer"/>
    <w:basedOn w:val="Normal"/>
    <w:link w:val="FooterChar"/>
    <w:uiPriority w:val="99"/>
    <w:unhideWhenUsed/>
    <w:rsid w:val="0009595F"/>
    <w:pPr>
      <w:tabs>
        <w:tab w:val="center" w:pos="4153"/>
        <w:tab w:val="right" w:pos="8306"/>
      </w:tabs>
    </w:pPr>
  </w:style>
  <w:style w:type="character" w:customStyle="1" w:styleId="FooterChar">
    <w:name w:val="Footer Char"/>
    <w:basedOn w:val="DefaultParagraphFont"/>
    <w:link w:val="Footer"/>
    <w:uiPriority w:val="99"/>
    <w:rsid w:val="0009595F"/>
    <w:rPr>
      <w:rFonts w:ascii="Times New Roman" w:eastAsia="Times New Roman" w:hAnsi="Times New Roman" w:cs="Times New Roman"/>
      <w:sz w:val="24"/>
      <w:szCs w:val="24"/>
    </w:rPr>
  </w:style>
  <w:style w:type="table" w:styleId="TableGrid">
    <w:name w:val="Table Grid"/>
    <w:basedOn w:val="TableNormal"/>
    <w:uiPriority w:val="59"/>
    <w:rsid w:val="00E3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5A0A"/>
    <w:rPr>
      <w:rFonts w:ascii="Tahoma" w:hAnsi="Tahoma" w:cs="Tahoma"/>
      <w:sz w:val="16"/>
      <w:szCs w:val="16"/>
    </w:rPr>
  </w:style>
  <w:style w:type="character" w:customStyle="1" w:styleId="BalloonTextChar">
    <w:name w:val="Balloon Text Char"/>
    <w:basedOn w:val="DefaultParagraphFont"/>
    <w:link w:val="BalloonText"/>
    <w:uiPriority w:val="99"/>
    <w:semiHidden/>
    <w:rsid w:val="00E45A0A"/>
    <w:rPr>
      <w:rFonts w:ascii="Tahoma" w:eastAsia="Times New Roman" w:hAnsi="Tahoma" w:cs="Tahoma"/>
      <w:sz w:val="16"/>
      <w:szCs w:val="16"/>
    </w:rPr>
  </w:style>
  <w:style w:type="paragraph" w:customStyle="1" w:styleId="Default">
    <w:name w:val="Default"/>
    <w:rsid w:val="00B87DAB"/>
    <w:pPr>
      <w:autoSpaceDE w:val="0"/>
      <w:autoSpaceDN w:val="0"/>
      <w:adjustRightInd w:val="0"/>
      <w:jc w:val="left"/>
    </w:pPr>
    <w:rPr>
      <w:rFonts w:ascii="Times New Roman" w:eastAsia="Times New Roman" w:hAnsi="Times New Roman" w:cs="Times New Roman"/>
      <w:color w:val="000000"/>
      <w:sz w:val="24"/>
      <w:szCs w:val="24"/>
      <w:lang w:eastAsia="lv-LV"/>
    </w:rPr>
  </w:style>
  <w:style w:type="paragraph" w:customStyle="1" w:styleId="naisf">
    <w:name w:val="naisf"/>
    <w:basedOn w:val="Normal"/>
    <w:rsid w:val="00BF3029"/>
    <w:pPr>
      <w:spacing w:before="100" w:beforeAutospacing="1" w:after="100" w:afterAutospacing="1"/>
      <w:jc w:val="both"/>
    </w:pPr>
    <w:rPr>
      <w:lang w:val="en-GB"/>
    </w:rPr>
  </w:style>
  <w:style w:type="paragraph" w:customStyle="1" w:styleId="naiskr">
    <w:name w:val="naiskr"/>
    <w:basedOn w:val="Normal"/>
    <w:rsid w:val="000F774E"/>
    <w:pPr>
      <w:spacing w:before="75" w:after="75"/>
      <w:jc w:val="left"/>
    </w:pPr>
    <w:rPr>
      <w:lang w:eastAsia="lv-LV"/>
    </w:rPr>
  </w:style>
  <w:style w:type="paragraph" w:styleId="NormalWeb">
    <w:name w:val="Normal (Web)"/>
    <w:basedOn w:val="Normal"/>
    <w:uiPriority w:val="99"/>
    <w:unhideWhenUsed/>
    <w:rsid w:val="00511D59"/>
    <w:pPr>
      <w:spacing w:before="100" w:beforeAutospacing="1" w:after="100" w:afterAutospacing="1"/>
      <w:jc w:val="left"/>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5F"/>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9595F"/>
    <w:pPr>
      <w:keepNext/>
      <w:outlineLvl w:val="1"/>
    </w:pPr>
    <w:rPr>
      <w:b/>
    </w:rPr>
  </w:style>
  <w:style w:type="paragraph" w:styleId="Heading3">
    <w:name w:val="heading 3"/>
    <w:basedOn w:val="Normal"/>
    <w:next w:val="Normal"/>
    <w:link w:val="Heading3Char"/>
    <w:semiHidden/>
    <w:unhideWhenUsed/>
    <w:qFormat/>
    <w:rsid w:val="0009595F"/>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9595F"/>
    <w:rPr>
      <w:rFonts w:ascii="Times New Roman" w:eastAsia="Times New Roman" w:hAnsi="Times New Roman" w:cs="Times New Roman"/>
      <w:b/>
      <w:sz w:val="24"/>
      <w:szCs w:val="24"/>
    </w:rPr>
  </w:style>
  <w:style w:type="character" w:customStyle="1" w:styleId="Heading3Char">
    <w:name w:val="Heading 3 Char"/>
    <w:basedOn w:val="DefaultParagraphFont"/>
    <w:link w:val="Heading3"/>
    <w:semiHidden/>
    <w:rsid w:val="0009595F"/>
    <w:rPr>
      <w:rFonts w:ascii="Times New Roman" w:eastAsia="Times New Roman" w:hAnsi="Times New Roman" w:cs="Times New Roman"/>
      <w:b/>
      <w:bCs/>
      <w:sz w:val="24"/>
      <w:szCs w:val="24"/>
    </w:rPr>
  </w:style>
  <w:style w:type="character" w:styleId="Hyperlink">
    <w:name w:val="Hyperlink"/>
    <w:unhideWhenUsed/>
    <w:rsid w:val="0009595F"/>
    <w:rPr>
      <w:color w:val="0000FF"/>
      <w:u w:val="single"/>
    </w:rPr>
  </w:style>
  <w:style w:type="paragraph" w:styleId="Header">
    <w:name w:val="header"/>
    <w:basedOn w:val="Normal"/>
    <w:link w:val="HeaderChar"/>
    <w:unhideWhenUsed/>
    <w:rsid w:val="0009595F"/>
    <w:pPr>
      <w:tabs>
        <w:tab w:val="center" w:pos="4153"/>
        <w:tab w:val="right" w:pos="8306"/>
      </w:tabs>
    </w:pPr>
    <w:rPr>
      <w:szCs w:val="20"/>
    </w:rPr>
  </w:style>
  <w:style w:type="character" w:customStyle="1" w:styleId="HeaderChar">
    <w:name w:val="Header Char"/>
    <w:basedOn w:val="DefaultParagraphFont"/>
    <w:link w:val="Header"/>
    <w:rsid w:val="0009595F"/>
    <w:rPr>
      <w:rFonts w:ascii="Times New Roman" w:eastAsia="Times New Roman" w:hAnsi="Times New Roman" w:cs="Times New Roman"/>
      <w:sz w:val="24"/>
      <w:szCs w:val="20"/>
    </w:rPr>
  </w:style>
  <w:style w:type="paragraph" w:styleId="NoSpacing">
    <w:name w:val="No Spacing"/>
    <w:uiPriority w:val="1"/>
    <w:qFormat/>
    <w:rsid w:val="0009595F"/>
    <w:rPr>
      <w:rFonts w:ascii="Times New Roman" w:eastAsia="Times New Roman" w:hAnsi="Times New Roman" w:cs="Times New Roman"/>
      <w:sz w:val="24"/>
      <w:szCs w:val="24"/>
    </w:rPr>
  </w:style>
  <w:style w:type="paragraph" w:customStyle="1" w:styleId="Punkts">
    <w:name w:val="Punkts"/>
    <w:basedOn w:val="Normal"/>
    <w:rsid w:val="0009595F"/>
    <w:pPr>
      <w:numPr>
        <w:numId w:val="1"/>
      </w:numPr>
    </w:pPr>
    <w:rPr>
      <w:lang w:eastAsia="lv-LV"/>
    </w:rPr>
  </w:style>
  <w:style w:type="paragraph" w:customStyle="1" w:styleId="Apakpunkts">
    <w:name w:val="Apakšpunkts"/>
    <w:basedOn w:val="Normal"/>
    <w:rsid w:val="0009595F"/>
    <w:pPr>
      <w:numPr>
        <w:ilvl w:val="1"/>
        <w:numId w:val="1"/>
      </w:numPr>
    </w:pPr>
    <w:rPr>
      <w:lang w:eastAsia="lv-LV"/>
    </w:rPr>
  </w:style>
  <w:style w:type="paragraph" w:customStyle="1" w:styleId="Paragrfs">
    <w:name w:val="Paragrāfs"/>
    <w:basedOn w:val="Normal"/>
    <w:rsid w:val="0009595F"/>
    <w:pPr>
      <w:numPr>
        <w:ilvl w:val="2"/>
        <w:numId w:val="1"/>
      </w:numPr>
    </w:pPr>
    <w:rPr>
      <w:lang w:eastAsia="lv-LV"/>
    </w:rPr>
  </w:style>
  <w:style w:type="paragraph" w:customStyle="1" w:styleId="tv2132">
    <w:name w:val="tv2132"/>
    <w:basedOn w:val="Normal"/>
    <w:rsid w:val="0009595F"/>
    <w:pPr>
      <w:spacing w:line="360" w:lineRule="auto"/>
      <w:ind w:firstLine="300"/>
    </w:pPr>
    <w:rPr>
      <w:color w:val="414142"/>
      <w:sz w:val="20"/>
      <w:szCs w:val="20"/>
      <w:lang w:val="en-US"/>
    </w:rPr>
  </w:style>
  <w:style w:type="paragraph" w:styleId="Footer">
    <w:name w:val="footer"/>
    <w:basedOn w:val="Normal"/>
    <w:link w:val="FooterChar"/>
    <w:uiPriority w:val="99"/>
    <w:unhideWhenUsed/>
    <w:rsid w:val="0009595F"/>
    <w:pPr>
      <w:tabs>
        <w:tab w:val="center" w:pos="4153"/>
        <w:tab w:val="right" w:pos="8306"/>
      </w:tabs>
    </w:pPr>
  </w:style>
  <w:style w:type="character" w:customStyle="1" w:styleId="FooterChar">
    <w:name w:val="Footer Char"/>
    <w:basedOn w:val="DefaultParagraphFont"/>
    <w:link w:val="Footer"/>
    <w:uiPriority w:val="99"/>
    <w:rsid w:val="0009595F"/>
    <w:rPr>
      <w:rFonts w:ascii="Times New Roman" w:eastAsia="Times New Roman" w:hAnsi="Times New Roman" w:cs="Times New Roman"/>
      <w:sz w:val="24"/>
      <w:szCs w:val="24"/>
    </w:rPr>
  </w:style>
  <w:style w:type="table" w:styleId="TableGrid">
    <w:name w:val="Table Grid"/>
    <w:basedOn w:val="TableNormal"/>
    <w:uiPriority w:val="59"/>
    <w:rsid w:val="00E31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5A0A"/>
    <w:rPr>
      <w:rFonts w:ascii="Tahoma" w:hAnsi="Tahoma" w:cs="Tahoma"/>
      <w:sz w:val="16"/>
      <w:szCs w:val="16"/>
    </w:rPr>
  </w:style>
  <w:style w:type="character" w:customStyle="1" w:styleId="BalloonTextChar">
    <w:name w:val="Balloon Text Char"/>
    <w:basedOn w:val="DefaultParagraphFont"/>
    <w:link w:val="BalloonText"/>
    <w:uiPriority w:val="99"/>
    <w:semiHidden/>
    <w:rsid w:val="00E45A0A"/>
    <w:rPr>
      <w:rFonts w:ascii="Tahoma" w:eastAsia="Times New Roman" w:hAnsi="Tahoma" w:cs="Tahoma"/>
      <w:sz w:val="16"/>
      <w:szCs w:val="16"/>
    </w:rPr>
  </w:style>
  <w:style w:type="paragraph" w:customStyle="1" w:styleId="Default">
    <w:name w:val="Default"/>
    <w:rsid w:val="00B87DAB"/>
    <w:pPr>
      <w:autoSpaceDE w:val="0"/>
      <w:autoSpaceDN w:val="0"/>
      <w:adjustRightInd w:val="0"/>
      <w:jc w:val="left"/>
    </w:pPr>
    <w:rPr>
      <w:rFonts w:ascii="Times New Roman" w:eastAsia="Times New Roman" w:hAnsi="Times New Roman" w:cs="Times New Roman"/>
      <w:color w:val="000000"/>
      <w:sz w:val="24"/>
      <w:szCs w:val="24"/>
      <w:lang w:eastAsia="lv-LV"/>
    </w:rPr>
  </w:style>
  <w:style w:type="paragraph" w:customStyle="1" w:styleId="naisf">
    <w:name w:val="naisf"/>
    <w:basedOn w:val="Normal"/>
    <w:rsid w:val="00BF3029"/>
    <w:pPr>
      <w:spacing w:before="100" w:beforeAutospacing="1" w:after="100" w:afterAutospacing="1"/>
      <w:jc w:val="both"/>
    </w:pPr>
    <w:rPr>
      <w:lang w:val="en-GB"/>
    </w:rPr>
  </w:style>
  <w:style w:type="paragraph" w:customStyle="1" w:styleId="naiskr">
    <w:name w:val="naiskr"/>
    <w:basedOn w:val="Normal"/>
    <w:rsid w:val="000F774E"/>
    <w:pPr>
      <w:spacing w:before="75" w:after="75"/>
      <w:jc w:val="left"/>
    </w:pPr>
    <w:rPr>
      <w:lang w:eastAsia="lv-LV"/>
    </w:rPr>
  </w:style>
  <w:style w:type="paragraph" w:styleId="NormalWeb">
    <w:name w:val="Normal (Web)"/>
    <w:basedOn w:val="Normal"/>
    <w:uiPriority w:val="99"/>
    <w:unhideWhenUsed/>
    <w:rsid w:val="00511D59"/>
    <w:pPr>
      <w:spacing w:before="100" w:beforeAutospacing="1" w:after="100" w:afterAutospacing="1"/>
      <w:jc w:val="left"/>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1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snukute@malta.l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ub.gov.lv/lv/iubcpv/parent/4759/clasif/ma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kumi.lv/doc.php?id=13353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www.malt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10895</Words>
  <Characters>6211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45</cp:revision>
  <cp:lastPrinted>2016-04-01T10:58:00Z</cp:lastPrinted>
  <dcterms:created xsi:type="dcterms:W3CDTF">2015-11-13T12:06:00Z</dcterms:created>
  <dcterms:modified xsi:type="dcterms:W3CDTF">2016-04-04T08:28:00Z</dcterms:modified>
</cp:coreProperties>
</file>