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266ED" w14:textId="77777777" w:rsidR="00A53701" w:rsidRPr="00A53701" w:rsidRDefault="00A53701" w:rsidP="00A53701">
      <w:pPr>
        <w:spacing w:after="0" w:line="240" w:lineRule="auto"/>
        <w:ind w:left="5670" w:right="-483" w:hanging="2058"/>
        <w:jc w:val="right"/>
        <w:rPr>
          <w:rFonts w:ascii="Times New Roman" w:eastAsia="Times New Roman" w:hAnsi="Times New Roman" w:cs="Times New Roman"/>
          <w:sz w:val="24"/>
          <w:szCs w:val="24"/>
        </w:rPr>
      </w:pPr>
      <w:r w:rsidRPr="00A53701">
        <w:rPr>
          <w:rFonts w:ascii="Times New Roman" w:eastAsia="Times New Roman" w:hAnsi="Times New Roman" w:cs="Times New Roman"/>
          <w:sz w:val="24"/>
          <w:szCs w:val="24"/>
        </w:rPr>
        <w:t>APSTIPRINĀTS</w:t>
      </w:r>
    </w:p>
    <w:p w14:paraId="55F37AB2" w14:textId="77777777" w:rsidR="00A53701" w:rsidRPr="00A53701" w:rsidRDefault="00A53701" w:rsidP="00A53701">
      <w:pPr>
        <w:tabs>
          <w:tab w:val="left" w:pos="855"/>
        </w:tabs>
        <w:spacing w:after="0" w:line="240" w:lineRule="auto"/>
        <w:ind w:left="4962" w:right="-483" w:firstLine="142"/>
        <w:jc w:val="right"/>
        <w:rPr>
          <w:rFonts w:ascii="Times New Roman" w:eastAsia="Times New Roman" w:hAnsi="Times New Roman" w:cs="Times New Roman"/>
          <w:sz w:val="24"/>
          <w:szCs w:val="24"/>
        </w:rPr>
      </w:pPr>
      <w:r w:rsidRPr="00A53701">
        <w:rPr>
          <w:rFonts w:ascii="Times New Roman" w:eastAsia="Times New Roman" w:hAnsi="Times New Roman" w:cs="Times New Roman"/>
          <w:sz w:val="24"/>
          <w:szCs w:val="24"/>
        </w:rPr>
        <w:t>Iepirkuma komisijas sēdē</w:t>
      </w:r>
    </w:p>
    <w:p w14:paraId="78B6EE61" w14:textId="338978D8" w:rsidR="00A53701" w:rsidRPr="00491C0C" w:rsidRDefault="00A53701" w:rsidP="00A53701">
      <w:pPr>
        <w:spacing w:after="0" w:line="240" w:lineRule="auto"/>
        <w:ind w:left="7020" w:right="-483" w:hanging="1066"/>
        <w:jc w:val="right"/>
        <w:rPr>
          <w:rFonts w:ascii="Times New Roman" w:eastAsia="Times New Roman" w:hAnsi="Times New Roman" w:cs="Times New Roman"/>
          <w:sz w:val="24"/>
          <w:szCs w:val="24"/>
        </w:rPr>
      </w:pPr>
      <w:r w:rsidRPr="00491C0C">
        <w:rPr>
          <w:rFonts w:ascii="Times New Roman" w:eastAsia="Times New Roman" w:hAnsi="Times New Roman" w:cs="Times New Roman"/>
          <w:sz w:val="24"/>
          <w:szCs w:val="24"/>
        </w:rPr>
        <w:t>2018.gada</w:t>
      </w:r>
      <w:r w:rsidR="00491C0C" w:rsidRPr="00491C0C">
        <w:rPr>
          <w:rFonts w:ascii="Times New Roman" w:eastAsia="Times New Roman" w:hAnsi="Times New Roman" w:cs="Times New Roman"/>
          <w:sz w:val="24"/>
          <w:szCs w:val="24"/>
        </w:rPr>
        <w:t>12.jūlijā</w:t>
      </w:r>
    </w:p>
    <w:p w14:paraId="1CE3F8C6" w14:textId="39D9F8AE" w:rsidR="00A53701" w:rsidRPr="00A53701" w:rsidRDefault="00060B3D" w:rsidP="00A53701">
      <w:pPr>
        <w:spacing w:after="0" w:line="240" w:lineRule="auto"/>
        <w:ind w:left="7020" w:right="-483" w:hanging="499"/>
        <w:jc w:val="right"/>
        <w:rPr>
          <w:rFonts w:ascii="Times New Roman" w:eastAsia="Times New Roman" w:hAnsi="Times New Roman" w:cs="Times New Roman"/>
          <w:sz w:val="24"/>
          <w:szCs w:val="24"/>
        </w:rPr>
      </w:pPr>
      <w:r w:rsidRPr="00491C0C">
        <w:rPr>
          <w:rFonts w:ascii="Times New Roman" w:eastAsia="Times New Roman" w:hAnsi="Times New Roman" w:cs="Times New Roman"/>
          <w:sz w:val="24"/>
          <w:szCs w:val="24"/>
        </w:rPr>
        <w:t>(protokols Nr.6</w:t>
      </w:r>
      <w:r w:rsidR="00A53701" w:rsidRPr="00491C0C">
        <w:rPr>
          <w:rFonts w:ascii="Times New Roman" w:eastAsia="Times New Roman" w:hAnsi="Times New Roman" w:cs="Times New Roman"/>
          <w:sz w:val="24"/>
          <w:szCs w:val="24"/>
        </w:rPr>
        <w:t>)</w:t>
      </w:r>
    </w:p>
    <w:p w14:paraId="70CB8F61" w14:textId="77777777" w:rsidR="00A53701" w:rsidRPr="00A53701" w:rsidRDefault="00A53701" w:rsidP="00A53701">
      <w:pPr>
        <w:spacing w:after="0" w:line="240" w:lineRule="auto"/>
        <w:jc w:val="right"/>
        <w:rPr>
          <w:rFonts w:ascii="Times New Roman" w:eastAsia="Times New Roman" w:hAnsi="Times New Roman" w:cs="Times New Roman"/>
          <w:sz w:val="20"/>
          <w:szCs w:val="20"/>
        </w:rPr>
      </w:pPr>
    </w:p>
    <w:p w14:paraId="4C487912" w14:textId="77777777" w:rsidR="00A53701" w:rsidRPr="00A53701" w:rsidRDefault="00A53701" w:rsidP="00A53701">
      <w:pPr>
        <w:spacing w:after="0" w:line="240" w:lineRule="auto"/>
        <w:jc w:val="right"/>
        <w:rPr>
          <w:rFonts w:ascii="Times New Roman" w:eastAsia="Times New Roman" w:hAnsi="Times New Roman" w:cs="Times New Roman"/>
          <w:sz w:val="20"/>
          <w:szCs w:val="20"/>
        </w:rPr>
      </w:pPr>
    </w:p>
    <w:p w14:paraId="135972B2" w14:textId="77777777" w:rsidR="00A53701" w:rsidRPr="00A53701" w:rsidRDefault="00A53701" w:rsidP="00A53701">
      <w:pPr>
        <w:spacing w:after="0" w:line="240" w:lineRule="auto"/>
        <w:jc w:val="right"/>
        <w:rPr>
          <w:rFonts w:ascii="Times New Roman" w:eastAsia="Times New Roman" w:hAnsi="Times New Roman" w:cs="Times New Roman"/>
          <w:sz w:val="20"/>
          <w:szCs w:val="20"/>
        </w:rPr>
      </w:pPr>
    </w:p>
    <w:p w14:paraId="6991D141" w14:textId="77777777" w:rsidR="00A53701" w:rsidRPr="00A53701" w:rsidRDefault="00A53701" w:rsidP="00A53701">
      <w:pPr>
        <w:spacing w:before="240" w:after="60" w:line="240" w:lineRule="auto"/>
        <w:outlineLvl w:val="6"/>
        <w:rPr>
          <w:rFonts w:ascii="Times New Roman" w:eastAsia="Times New Roman" w:hAnsi="Times New Roman" w:cs="Times New Roman"/>
          <w:sz w:val="24"/>
          <w:szCs w:val="24"/>
          <w:lang w:val="x-none"/>
        </w:rPr>
      </w:pPr>
      <w:r w:rsidRPr="00A53701">
        <w:rPr>
          <w:rFonts w:ascii="Times New Roman" w:eastAsia="Times New Roman" w:hAnsi="Times New Roman" w:cs="Times New Roman"/>
          <w:sz w:val="24"/>
          <w:szCs w:val="24"/>
          <w:lang w:val="x-none"/>
        </w:rPr>
        <w:t xml:space="preserve">    </w:t>
      </w:r>
    </w:p>
    <w:p w14:paraId="1A15AC77" w14:textId="77777777" w:rsidR="00A53701" w:rsidRPr="00A53701" w:rsidRDefault="00A53701" w:rsidP="00A53701">
      <w:pPr>
        <w:spacing w:before="240" w:after="60" w:line="240" w:lineRule="auto"/>
        <w:outlineLvl w:val="6"/>
        <w:rPr>
          <w:rFonts w:ascii="Times New Roman" w:eastAsia="Times New Roman" w:hAnsi="Times New Roman" w:cs="Times New Roman"/>
          <w:sz w:val="24"/>
          <w:szCs w:val="24"/>
          <w:lang w:val="x-none"/>
        </w:rPr>
      </w:pPr>
    </w:p>
    <w:p w14:paraId="4C8622C1" w14:textId="77777777" w:rsidR="00A53701" w:rsidRPr="00F01F08" w:rsidRDefault="00A53701" w:rsidP="00A53701">
      <w:pPr>
        <w:spacing w:after="0" w:line="240" w:lineRule="auto"/>
        <w:jc w:val="center"/>
        <w:rPr>
          <w:rFonts w:ascii="Times New Roman" w:eastAsia="Times New Roman" w:hAnsi="Times New Roman" w:cs="Times New Roman"/>
          <w:b/>
          <w:bCs/>
          <w:sz w:val="28"/>
          <w:szCs w:val="28"/>
        </w:rPr>
      </w:pPr>
      <w:r w:rsidRPr="00F01F08">
        <w:rPr>
          <w:rFonts w:ascii="Times New Roman" w:eastAsia="Times New Roman" w:hAnsi="Times New Roman" w:cs="Times New Roman"/>
          <w:b/>
          <w:bCs/>
          <w:sz w:val="28"/>
          <w:szCs w:val="28"/>
        </w:rPr>
        <w:t>Rēzeknes novada pašvaldības</w:t>
      </w:r>
    </w:p>
    <w:p w14:paraId="50F01191" w14:textId="77777777" w:rsidR="00A53701" w:rsidRPr="00F01F08" w:rsidRDefault="00A53701" w:rsidP="00A53701">
      <w:pPr>
        <w:spacing w:after="0" w:line="240" w:lineRule="auto"/>
        <w:jc w:val="center"/>
        <w:rPr>
          <w:rFonts w:ascii="Times New Roman" w:eastAsia="Times New Roman" w:hAnsi="Times New Roman" w:cs="Times New Roman"/>
          <w:b/>
          <w:bCs/>
          <w:sz w:val="28"/>
          <w:szCs w:val="28"/>
        </w:rPr>
      </w:pPr>
      <w:r w:rsidRPr="00F01F08">
        <w:rPr>
          <w:rFonts w:ascii="Times New Roman" w:eastAsia="Times New Roman" w:hAnsi="Times New Roman" w:cs="Times New Roman"/>
          <w:b/>
          <w:bCs/>
          <w:sz w:val="28"/>
          <w:szCs w:val="28"/>
        </w:rPr>
        <w:t>Maltas pagasta pārvaldes</w:t>
      </w:r>
    </w:p>
    <w:p w14:paraId="24DEBE25" w14:textId="77777777" w:rsidR="00A53701" w:rsidRPr="00A53701" w:rsidRDefault="00A53701" w:rsidP="00A53701">
      <w:pPr>
        <w:spacing w:after="0" w:line="240" w:lineRule="auto"/>
        <w:jc w:val="center"/>
        <w:rPr>
          <w:rFonts w:ascii="Times New Roman" w:eastAsia="Times New Roman" w:hAnsi="Times New Roman" w:cs="Times New Roman"/>
          <w:bCs/>
          <w:sz w:val="40"/>
          <w:szCs w:val="40"/>
        </w:rPr>
      </w:pPr>
    </w:p>
    <w:p w14:paraId="10315C73" w14:textId="77777777" w:rsidR="00A53701" w:rsidRPr="00F01F08" w:rsidRDefault="00A53701" w:rsidP="00A53701">
      <w:pPr>
        <w:spacing w:before="240" w:after="60" w:line="240" w:lineRule="auto"/>
        <w:jc w:val="center"/>
        <w:outlineLvl w:val="6"/>
        <w:rPr>
          <w:rFonts w:ascii="Times New Roman" w:eastAsia="Times New Roman" w:hAnsi="Times New Roman" w:cs="Times New Roman"/>
          <w:b/>
          <w:sz w:val="28"/>
          <w:szCs w:val="28"/>
        </w:rPr>
      </w:pPr>
      <w:r w:rsidRPr="00F01F08">
        <w:rPr>
          <w:rFonts w:ascii="Times New Roman" w:eastAsia="Times New Roman" w:hAnsi="Times New Roman" w:cs="Times New Roman"/>
          <w:b/>
          <w:sz w:val="28"/>
          <w:szCs w:val="28"/>
        </w:rPr>
        <w:t>ATKLĀTA KONKURSA</w:t>
      </w:r>
    </w:p>
    <w:p w14:paraId="50B4546F" w14:textId="77777777" w:rsidR="00A53701" w:rsidRPr="00A53701" w:rsidRDefault="00A53701" w:rsidP="00A53701">
      <w:pPr>
        <w:tabs>
          <w:tab w:val="left" w:pos="0"/>
        </w:tabs>
        <w:spacing w:after="0" w:line="240" w:lineRule="auto"/>
        <w:rPr>
          <w:rFonts w:ascii="Times New Roman" w:eastAsia="Times New Roman" w:hAnsi="Times New Roman" w:cs="Times New Roman"/>
          <w:bCs/>
          <w:sz w:val="20"/>
          <w:szCs w:val="20"/>
        </w:rPr>
      </w:pPr>
    </w:p>
    <w:p w14:paraId="31180A0E" w14:textId="77777777" w:rsidR="00A53701" w:rsidRPr="00F01F08" w:rsidRDefault="00A53701" w:rsidP="00A53701">
      <w:pPr>
        <w:spacing w:after="0" w:line="240" w:lineRule="auto"/>
        <w:jc w:val="center"/>
        <w:rPr>
          <w:rFonts w:ascii="Times New Roman" w:eastAsia="Times New Roman" w:hAnsi="Times New Roman" w:cs="Times New Roman"/>
          <w:b/>
          <w:sz w:val="28"/>
          <w:szCs w:val="28"/>
        </w:rPr>
      </w:pPr>
      <w:r w:rsidRPr="00F01F08">
        <w:rPr>
          <w:rFonts w:ascii="Times New Roman" w:eastAsia="Times New Roman" w:hAnsi="Times New Roman" w:cs="Times New Roman"/>
          <w:b/>
          <w:sz w:val="28"/>
          <w:szCs w:val="28"/>
        </w:rPr>
        <w:t>„Pārtikas produktu un dzērienu piegāde”</w:t>
      </w:r>
    </w:p>
    <w:p w14:paraId="02468BDD" w14:textId="77777777" w:rsidR="00A53701" w:rsidRPr="00A53701" w:rsidRDefault="00A53701" w:rsidP="00A53701">
      <w:pPr>
        <w:spacing w:after="0" w:line="240" w:lineRule="auto"/>
        <w:jc w:val="center"/>
        <w:rPr>
          <w:rFonts w:ascii="Times New Roman" w:eastAsia="Times New Roman" w:hAnsi="Times New Roman" w:cs="Times New Roman"/>
          <w:bCs/>
          <w:sz w:val="24"/>
          <w:szCs w:val="20"/>
        </w:rPr>
      </w:pPr>
    </w:p>
    <w:p w14:paraId="6770496A" w14:textId="764B0DFD" w:rsidR="00A53701" w:rsidRPr="00F01F08" w:rsidRDefault="00A53701" w:rsidP="00A53701">
      <w:pPr>
        <w:spacing w:after="0" w:line="240" w:lineRule="auto"/>
        <w:jc w:val="center"/>
        <w:rPr>
          <w:rFonts w:ascii="Times New Roman" w:eastAsia="Times New Roman" w:hAnsi="Times New Roman" w:cs="Times New Roman"/>
          <w:bCs/>
          <w:sz w:val="28"/>
          <w:szCs w:val="28"/>
        </w:rPr>
      </w:pPr>
      <w:r w:rsidRPr="00F01F08">
        <w:rPr>
          <w:rFonts w:ascii="Times New Roman" w:eastAsia="Times New Roman" w:hAnsi="Times New Roman" w:cs="Times New Roman"/>
          <w:bCs/>
          <w:sz w:val="28"/>
          <w:szCs w:val="28"/>
        </w:rPr>
        <w:t>(ident</w:t>
      </w:r>
      <w:r w:rsidR="00060B3D">
        <w:rPr>
          <w:rFonts w:ascii="Times New Roman" w:eastAsia="Times New Roman" w:hAnsi="Times New Roman" w:cs="Times New Roman"/>
          <w:bCs/>
          <w:sz w:val="28"/>
          <w:szCs w:val="28"/>
        </w:rPr>
        <w:t>ifikācijas numurs RNP MPP 2018/6</w:t>
      </w:r>
      <w:r w:rsidRPr="00F01F08">
        <w:rPr>
          <w:rFonts w:ascii="Times New Roman" w:eastAsia="Times New Roman" w:hAnsi="Times New Roman" w:cs="Times New Roman"/>
          <w:bCs/>
          <w:sz w:val="28"/>
          <w:szCs w:val="28"/>
        </w:rPr>
        <w:t xml:space="preserve"> )</w:t>
      </w:r>
    </w:p>
    <w:p w14:paraId="59BD6730" w14:textId="77777777" w:rsidR="00A53701" w:rsidRPr="00A53701" w:rsidRDefault="00A53701" w:rsidP="00A53701">
      <w:pPr>
        <w:spacing w:before="240" w:after="60" w:line="240" w:lineRule="auto"/>
        <w:outlineLvl w:val="7"/>
        <w:rPr>
          <w:rFonts w:ascii="Times New Roman" w:eastAsia="Times New Roman" w:hAnsi="Times New Roman" w:cs="Times New Roman"/>
          <w:bCs/>
          <w:i/>
          <w:iCs/>
          <w:sz w:val="24"/>
          <w:szCs w:val="24"/>
          <w:lang w:val="x-none"/>
        </w:rPr>
      </w:pPr>
    </w:p>
    <w:p w14:paraId="522C7AB2" w14:textId="77777777" w:rsidR="00A53701" w:rsidRPr="00A53701" w:rsidRDefault="00A53701" w:rsidP="00A53701">
      <w:pPr>
        <w:spacing w:before="240" w:after="60" w:line="240" w:lineRule="auto"/>
        <w:outlineLvl w:val="7"/>
        <w:rPr>
          <w:rFonts w:ascii="Times New Roman" w:eastAsia="Times New Roman" w:hAnsi="Times New Roman" w:cs="Times New Roman"/>
          <w:i/>
          <w:iCs/>
          <w:sz w:val="24"/>
          <w:szCs w:val="24"/>
          <w:lang w:val="x-none"/>
        </w:rPr>
      </w:pPr>
    </w:p>
    <w:p w14:paraId="0F6BEBD6" w14:textId="77777777" w:rsidR="00A53701" w:rsidRPr="00A53701" w:rsidRDefault="00A53701" w:rsidP="00A53701">
      <w:pPr>
        <w:spacing w:before="240" w:after="60" w:line="240" w:lineRule="auto"/>
        <w:outlineLvl w:val="7"/>
        <w:rPr>
          <w:rFonts w:ascii="Times New Roman" w:eastAsia="Times New Roman" w:hAnsi="Times New Roman" w:cs="Times New Roman"/>
          <w:i/>
          <w:iCs/>
          <w:sz w:val="24"/>
          <w:szCs w:val="24"/>
          <w:lang w:val="x-none"/>
        </w:rPr>
      </w:pPr>
    </w:p>
    <w:p w14:paraId="3A433D2B" w14:textId="77777777" w:rsidR="00A53701" w:rsidRPr="00A53701" w:rsidRDefault="00A53701" w:rsidP="00A53701">
      <w:pPr>
        <w:spacing w:before="240" w:after="60" w:line="240" w:lineRule="auto"/>
        <w:outlineLvl w:val="7"/>
        <w:rPr>
          <w:rFonts w:ascii="Times New Roman" w:eastAsia="Times New Roman" w:hAnsi="Times New Roman" w:cs="Times New Roman"/>
          <w:i/>
          <w:iCs/>
          <w:sz w:val="24"/>
          <w:szCs w:val="24"/>
          <w:lang w:val="x-none"/>
        </w:rPr>
      </w:pPr>
    </w:p>
    <w:p w14:paraId="408E7EF3" w14:textId="77777777" w:rsidR="00A53701" w:rsidRPr="00A53701" w:rsidRDefault="00A53701" w:rsidP="00A53701">
      <w:pPr>
        <w:spacing w:before="240" w:after="60" w:line="240" w:lineRule="auto"/>
        <w:jc w:val="center"/>
        <w:outlineLvl w:val="7"/>
        <w:rPr>
          <w:rFonts w:ascii="Times New Roman" w:eastAsia="Times New Roman" w:hAnsi="Times New Roman" w:cs="Times New Roman"/>
          <w:b/>
          <w:bCs/>
          <w:iCs/>
          <w:sz w:val="28"/>
          <w:szCs w:val="28"/>
          <w:lang w:val="x-none"/>
        </w:rPr>
      </w:pPr>
      <w:smartTag w:uri="schemas-tilde-lv/tildestengine" w:element="veidnes">
        <w:smartTagPr>
          <w:attr w:name="text" w:val="NOLIKUMS&#10;"/>
          <w:attr w:name="baseform" w:val="nolikums"/>
          <w:attr w:name="id" w:val="-1"/>
        </w:smartTagPr>
        <w:r w:rsidRPr="00A53701">
          <w:rPr>
            <w:rFonts w:ascii="Times New Roman" w:eastAsia="Times New Roman" w:hAnsi="Times New Roman" w:cs="Times New Roman"/>
            <w:b/>
            <w:bCs/>
            <w:iCs/>
            <w:sz w:val="28"/>
            <w:szCs w:val="28"/>
            <w:lang w:val="x-none"/>
          </w:rPr>
          <w:t>NOLIKUMS</w:t>
        </w:r>
      </w:smartTag>
    </w:p>
    <w:p w14:paraId="35A9126F" w14:textId="77777777" w:rsidR="00A53701" w:rsidRPr="00A53701" w:rsidRDefault="00A53701" w:rsidP="00A53701">
      <w:pPr>
        <w:spacing w:after="0" w:line="240" w:lineRule="auto"/>
        <w:rPr>
          <w:rFonts w:ascii="Times New Roman" w:eastAsia="Times New Roman" w:hAnsi="Times New Roman" w:cs="Times New Roman"/>
          <w:b/>
          <w:sz w:val="24"/>
          <w:szCs w:val="20"/>
        </w:rPr>
      </w:pPr>
      <w:r w:rsidRPr="00A53701">
        <w:rPr>
          <w:rFonts w:ascii="Times New Roman" w:eastAsia="Times New Roman" w:hAnsi="Times New Roman" w:cs="Times New Roman"/>
          <w:b/>
          <w:sz w:val="20"/>
          <w:szCs w:val="20"/>
        </w:rPr>
        <w:t xml:space="preserve">                </w:t>
      </w:r>
      <w:r w:rsidRPr="00A53701">
        <w:rPr>
          <w:rFonts w:ascii="Times New Roman" w:eastAsia="Times New Roman" w:hAnsi="Times New Roman" w:cs="Times New Roman"/>
          <w:b/>
          <w:sz w:val="20"/>
          <w:szCs w:val="20"/>
        </w:rPr>
        <w:tab/>
        <w:t xml:space="preserve">       </w:t>
      </w:r>
    </w:p>
    <w:p w14:paraId="32350437"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36EF8E4B"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1F32A4B2"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74E50525"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11035D65"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4922B665"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53BC1E33"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72DF7EBD"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030E0E4D"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4D475A57"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4561A88E" w14:textId="77777777" w:rsidR="00A53701" w:rsidRPr="00A53701" w:rsidRDefault="00A53701" w:rsidP="00A53701">
      <w:pPr>
        <w:spacing w:after="0" w:line="240" w:lineRule="auto"/>
        <w:rPr>
          <w:rFonts w:ascii="Times New Roman" w:eastAsia="Times New Roman" w:hAnsi="Times New Roman" w:cs="Times New Roman"/>
          <w:b/>
          <w:sz w:val="20"/>
          <w:szCs w:val="20"/>
        </w:rPr>
      </w:pPr>
    </w:p>
    <w:p w14:paraId="4E8C1E1C" w14:textId="77777777" w:rsidR="00A53701" w:rsidRPr="00A53701" w:rsidRDefault="00A53701" w:rsidP="00A53701">
      <w:pPr>
        <w:spacing w:after="0" w:line="240" w:lineRule="auto"/>
        <w:jc w:val="center"/>
        <w:rPr>
          <w:rFonts w:ascii="Times New Roman" w:eastAsia="Times New Roman" w:hAnsi="Times New Roman" w:cs="Times New Roman"/>
          <w:b/>
        </w:rPr>
      </w:pPr>
    </w:p>
    <w:p w14:paraId="706BFFCC" w14:textId="77777777" w:rsidR="00A53701" w:rsidRPr="00A53701" w:rsidRDefault="00A53701" w:rsidP="00A53701">
      <w:pPr>
        <w:spacing w:after="0" w:line="240" w:lineRule="auto"/>
        <w:jc w:val="center"/>
        <w:rPr>
          <w:rFonts w:ascii="Times New Roman" w:eastAsia="Times New Roman" w:hAnsi="Times New Roman" w:cs="Times New Roman"/>
          <w:b/>
        </w:rPr>
      </w:pPr>
    </w:p>
    <w:p w14:paraId="7A4116F6" w14:textId="77777777" w:rsidR="00A53701" w:rsidRPr="00A53701" w:rsidRDefault="00A53701" w:rsidP="00A53701">
      <w:pPr>
        <w:spacing w:after="0" w:line="240" w:lineRule="auto"/>
        <w:jc w:val="center"/>
        <w:rPr>
          <w:rFonts w:ascii="Times New Roman" w:eastAsia="Times New Roman" w:hAnsi="Times New Roman" w:cs="Times New Roman"/>
          <w:b/>
        </w:rPr>
      </w:pPr>
    </w:p>
    <w:p w14:paraId="2E1AE443" w14:textId="77777777" w:rsidR="00A53701" w:rsidRPr="00A53701" w:rsidRDefault="00A53701" w:rsidP="00A53701">
      <w:pPr>
        <w:spacing w:after="0" w:line="240" w:lineRule="auto"/>
        <w:jc w:val="center"/>
        <w:rPr>
          <w:rFonts w:ascii="Times New Roman" w:eastAsia="Times New Roman" w:hAnsi="Times New Roman" w:cs="Times New Roman"/>
          <w:b/>
        </w:rPr>
      </w:pPr>
    </w:p>
    <w:p w14:paraId="58B3B2C8" w14:textId="77777777" w:rsidR="00A53701" w:rsidRPr="00A53701" w:rsidRDefault="00A53701" w:rsidP="00A53701">
      <w:pPr>
        <w:spacing w:after="0" w:line="240" w:lineRule="auto"/>
        <w:jc w:val="center"/>
        <w:rPr>
          <w:rFonts w:ascii="Times New Roman" w:eastAsia="Times New Roman" w:hAnsi="Times New Roman" w:cs="Times New Roman"/>
          <w:b/>
        </w:rPr>
      </w:pPr>
    </w:p>
    <w:p w14:paraId="00DE97B3" w14:textId="77777777" w:rsidR="00A53701" w:rsidRPr="00A53701" w:rsidRDefault="00A53701" w:rsidP="00A53701">
      <w:pPr>
        <w:spacing w:after="0" w:line="240" w:lineRule="auto"/>
        <w:jc w:val="center"/>
        <w:rPr>
          <w:rFonts w:ascii="Times New Roman" w:eastAsia="Times New Roman" w:hAnsi="Times New Roman" w:cs="Times New Roman"/>
          <w:b/>
        </w:rPr>
      </w:pPr>
    </w:p>
    <w:p w14:paraId="766E56DC" w14:textId="0BEF5500" w:rsidR="00A53701" w:rsidRDefault="00A53701" w:rsidP="00A53701">
      <w:pPr>
        <w:spacing w:after="0" w:line="240" w:lineRule="auto"/>
        <w:jc w:val="center"/>
        <w:rPr>
          <w:rFonts w:ascii="Times New Roman" w:eastAsia="Times New Roman" w:hAnsi="Times New Roman" w:cs="Times New Roman"/>
          <w:b/>
        </w:rPr>
      </w:pPr>
    </w:p>
    <w:p w14:paraId="779C9FA3" w14:textId="4EA52AB9" w:rsidR="00EE378F" w:rsidRDefault="00EE378F" w:rsidP="00A53701">
      <w:pPr>
        <w:spacing w:after="0" w:line="240" w:lineRule="auto"/>
        <w:jc w:val="center"/>
        <w:rPr>
          <w:rFonts w:ascii="Times New Roman" w:eastAsia="Times New Roman" w:hAnsi="Times New Roman" w:cs="Times New Roman"/>
          <w:b/>
        </w:rPr>
      </w:pPr>
    </w:p>
    <w:p w14:paraId="3164D473" w14:textId="77777777" w:rsidR="00EE378F" w:rsidRPr="00A53701" w:rsidRDefault="00EE378F" w:rsidP="00A53701">
      <w:pPr>
        <w:spacing w:after="0" w:line="240" w:lineRule="auto"/>
        <w:jc w:val="center"/>
        <w:rPr>
          <w:rFonts w:ascii="Times New Roman" w:eastAsia="Times New Roman" w:hAnsi="Times New Roman" w:cs="Times New Roman"/>
          <w:b/>
        </w:rPr>
      </w:pPr>
    </w:p>
    <w:p w14:paraId="020735E8" w14:textId="77777777" w:rsidR="00A53701" w:rsidRPr="00A53701" w:rsidRDefault="00A53701" w:rsidP="00A53701">
      <w:pPr>
        <w:spacing w:after="0" w:line="240" w:lineRule="auto"/>
        <w:jc w:val="center"/>
        <w:rPr>
          <w:rFonts w:ascii="Times New Roman" w:eastAsia="Times New Roman" w:hAnsi="Times New Roman" w:cs="Times New Roman"/>
          <w:b/>
        </w:rPr>
      </w:pPr>
    </w:p>
    <w:p w14:paraId="69ABA739" w14:textId="77777777" w:rsidR="00A53701" w:rsidRPr="00F01F08" w:rsidRDefault="00A53701" w:rsidP="00A53701">
      <w:pPr>
        <w:spacing w:after="0" w:line="240" w:lineRule="auto"/>
        <w:jc w:val="center"/>
        <w:rPr>
          <w:rFonts w:ascii="Times New Roman" w:eastAsia="Times New Roman" w:hAnsi="Times New Roman" w:cs="Times New Roman"/>
          <w:sz w:val="24"/>
          <w:szCs w:val="24"/>
        </w:rPr>
      </w:pPr>
      <w:r w:rsidRPr="00F01F08">
        <w:rPr>
          <w:rFonts w:ascii="Times New Roman" w:eastAsia="Times New Roman" w:hAnsi="Times New Roman" w:cs="Times New Roman"/>
          <w:sz w:val="24"/>
          <w:szCs w:val="24"/>
        </w:rPr>
        <w:t>Rēzeknes novada Maltas pagastā</w:t>
      </w:r>
    </w:p>
    <w:p w14:paraId="793B1A69" w14:textId="77777777" w:rsidR="00A53701" w:rsidRPr="00F01F08" w:rsidRDefault="00A53701" w:rsidP="00A53701">
      <w:pPr>
        <w:spacing w:after="0" w:line="240" w:lineRule="auto"/>
        <w:jc w:val="center"/>
        <w:rPr>
          <w:rFonts w:ascii="Times New Roman" w:eastAsia="Times New Roman" w:hAnsi="Times New Roman" w:cs="Times New Roman"/>
          <w:sz w:val="24"/>
          <w:szCs w:val="24"/>
        </w:rPr>
      </w:pPr>
      <w:r w:rsidRPr="00F01F08">
        <w:rPr>
          <w:rFonts w:ascii="Times New Roman" w:eastAsia="Times New Roman" w:hAnsi="Times New Roman" w:cs="Times New Roman"/>
          <w:sz w:val="24"/>
          <w:szCs w:val="24"/>
        </w:rPr>
        <w:t xml:space="preserve"> 2018.</w:t>
      </w:r>
    </w:p>
    <w:p w14:paraId="18ADEFC2" w14:textId="63D393EE" w:rsidR="00A53701" w:rsidRDefault="00A53701"/>
    <w:sdt>
      <w:sdtPr>
        <w:rPr>
          <w:rFonts w:asciiTheme="minorHAnsi" w:eastAsiaTheme="minorHAnsi" w:hAnsiTheme="minorHAnsi" w:cstheme="minorBidi"/>
          <w:color w:val="auto"/>
          <w:sz w:val="22"/>
          <w:szCs w:val="22"/>
          <w:lang w:val="lv-LV"/>
        </w:rPr>
        <w:id w:val="-250513601"/>
        <w:docPartObj>
          <w:docPartGallery w:val="Table of Contents"/>
          <w:docPartUnique/>
        </w:docPartObj>
      </w:sdtPr>
      <w:sdtEndPr>
        <w:rPr>
          <w:b/>
          <w:bCs/>
          <w:noProof/>
        </w:rPr>
      </w:sdtEndPr>
      <w:sdtContent>
        <w:p w14:paraId="3E2A9730" w14:textId="604AD720" w:rsidR="006F3276" w:rsidRPr="00D93567" w:rsidRDefault="00D93567" w:rsidP="00D93567">
          <w:pPr>
            <w:pStyle w:val="TOCHeading"/>
            <w:jc w:val="center"/>
            <w:rPr>
              <w:rFonts w:ascii="Times New Roman" w:hAnsi="Times New Roman" w:cs="Times New Roman"/>
              <w:b/>
              <w:color w:val="auto"/>
              <w:sz w:val="28"/>
            </w:rPr>
          </w:pPr>
          <w:r w:rsidRPr="00D93567">
            <w:rPr>
              <w:rFonts w:ascii="Times New Roman" w:hAnsi="Times New Roman" w:cs="Times New Roman"/>
              <w:b/>
              <w:color w:val="auto"/>
              <w:sz w:val="28"/>
            </w:rPr>
            <w:t>SATURS</w:t>
          </w:r>
        </w:p>
        <w:p w14:paraId="2B296850" w14:textId="64DD30B5" w:rsidR="007206E8" w:rsidRPr="007206E8" w:rsidRDefault="006F3276">
          <w:pPr>
            <w:pStyle w:val="TOC1"/>
            <w:tabs>
              <w:tab w:val="right" w:leader="dot" w:pos="9344"/>
            </w:tabs>
            <w:rPr>
              <w:rFonts w:ascii="Times New Roman" w:eastAsiaTheme="minorEastAsia" w:hAnsi="Times New Roman" w:cs="Times New Roman"/>
              <w:b/>
              <w:noProof/>
              <w:lang w:eastAsia="lv-LV"/>
            </w:rPr>
          </w:pPr>
          <w:r>
            <w:rPr>
              <w:b/>
              <w:bCs/>
              <w:noProof/>
            </w:rPr>
            <w:fldChar w:fldCharType="begin"/>
          </w:r>
          <w:r>
            <w:rPr>
              <w:b/>
              <w:bCs/>
              <w:noProof/>
            </w:rPr>
            <w:instrText xml:space="preserve"> TOC \o "1-3" \h \z \u </w:instrText>
          </w:r>
          <w:r>
            <w:rPr>
              <w:b/>
              <w:bCs/>
              <w:noProof/>
            </w:rPr>
            <w:fldChar w:fldCharType="separate"/>
          </w:r>
          <w:hyperlink w:anchor="_Toc517868087" w:history="1">
            <w:r w:rsidR="007206E8" w:rsidRPr="007206E8">
              <w:rPr>
                <w:rStyle w:val="Hyperlink"/>
                <w:rFonts w:ascii="Times New Roman" w:eastAsia="Times New Roman" w:hAnsi="Times New Roman" w:cs="Times New Roman"/>
                <w:b/>
                <w:noProof/>
                <w:lang w:eastAsia="lv-LV"/>
              </w:rPr>
              <w:t>1.VISPĀRĪGĀ INFORMĀCIJA</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_Toc517868087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3</w:t>
            </w:r>
            <w:r w:rsidR="007206E8" w:rsidRPr="007206E8">
              <w:rPr>
                <w:rFonts w:ascii="Times New Roman" w:hAnsi="Times New Roman" w:cs="Times New Roman"/>
                <w:b/>
                <w:noProof/>
                <w:webHidden/>
              </w:rPr>
              <w:fldChar w:fldCharType="end"/>
            </w:r>
          </w:hyperlink>
        </w:p>
        <w:p w14:paraId="2F9DDC07" w14:textId="1180F0F5"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3" w:history="1">
            <w:r w:rsidR="007206E8" w:rsidRPr="007206E8">
              <w:rPr>
                <w:rStyle w:val="Hyperlink"/>
                <w:rFonts w:ascii="Times New Roman" w:hAnsi="Times New Roman" w:cs="Times New Roman"/>
                <w:b/>
                <w:noProof/>
              </w:rPr>
              <w:t>2.INFORMĀCIJA PAR IEPIRKUMA PRIEKŠMETU</w:t>
            </w:r>
            <w:r w:rsidR="007206E8" w:rsidRPr="007206E8">
              <w:rPr>
                <w:rFonts w:ascii="Times New Roman" w:hAnsi="Times New Roman" w:cs="Times New Roman"/>
                <w:b/>
                <w:noProof/>
                <w:webHidden/>
              </w:rPr>
              <w:tab/>
            </w:r>
            <w:r w:rsidR="00165420">
              <w:rPr>
                <w:rFonts w:ascii="Times New Roman" w:hAnsi="Times New Roman" w:cs="Times New Roman"/>
                <w:b/>
                <w:noProof/>
                <w:webHidden/>
              </w:rPr>
              <w:t>4</w:t>
            </w:r>
          </w:hyperlink>
        </w:p>
        <w:p w14:paraId="560ECE69" w14:textId="505AFC71"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4" w:history="1">
            <w:r w:rsidR="007206E8" w:rsidRPr="007206E8">
              <w:rPr>
                <w:rStyle w:val="Hyperlink"/>
                <w:rFonts w:ascii="Times New Roman" w:hAnsi="Times New Roman" w:cs="Times New Roman"/>
                <w:b/>
                <w:noProof/>
              </w:rPr>
              <w:t>3.PRETENDENTIEM IZVIRZĪTĀS KVALIFIKĀCIJAS PRASĪBAS</w:t>
            </w:r>
            <w:r w:rsidR="007206E8" w:rsidRPr="007206E8">
              <w:rPr>
                <w:rFonts w:ascii="Times New Roman" w:hAnsi="Times New Roman" w:cs="Times New Roman"/>
                <w:b/>
                <w:noProof/>
                <w:webHidden/>
              </w:rPr>
              <w:tab/>
            </w:r>
            <w:r w:rsidR="00165420">
              <w:rPr>
                <w:rFonts w:ascii="Times New Roman" w:hAnsi="Times New Roman" w:cs="Times New Roman"/>
                <w:b/>
                <w:noProof/>
                <w:webHidden/>
              </w:rPr>
              <w:t>5</w:t>
            </w:r>
          </w:hyperlink>
        </w:p>
        <w:p w14:paraId="11117222" w14:textId="2A48E830"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5" w:history="1">
            <w:r w:rsidR="007206E8" w:rsidRPr="007206E8">
              <w:rPr>
                <w:rStyle w:val="Hyperlink"/>
                <w:rFonts w:ascii="Times New Roman" w:hAnsi="Times New Roman" w:cs="Times New Roman"/>
                <w:b/>
                <w:noProof/>
              </w:rPr>
              <w:t>4.PRETENDENTU ATLASEI IESNIEDZAMIE DOKUMENTI</w:t>
            </w:r>
            <w:r w:rsidR="007206E8" w:rsidRPr="007206E8">
              <w:rPr>
                <w:rFonts w:ascii="Times New Roman" w:hAnsi="Times New Roman" w:cs="Times New Roman"/>
                <w:b/>
                <w:noProof/>
                <w:webHidden/>
              </w:rPr>
              <w:tab/>
            </w:r>
            <w:r w:rsidR="00165420">
              <w:rPr>
                <w:rFonts w:ascii="Times New Roman" w:hAnsi="Times New Roman" w:cs="Times New Roman"/>
                <w:b/>
                <w:noProof/>
                <w:webHidden/>
              </w:rPr>
              <w:t>5</w:t>
            </w:r>
          </w:hyperlink>
        </w:p>
        <w:p w14:paraId="6554299D" w14:textId="0856EA2D"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6" w:history="1">
            <w:r w:rsidR="007206E8" w:rsidRPr="007206E8">
              <w:rPr>
                <w:rStyle w:val="Hyperlink"/>
                <w:rFonts w:ascii="Times New Roman" w:hAnsi="Times New Roman" w:cs="Times New Roman"/>
                <w:b/>
                <w:noProof/>
              </w:rPr>
              <w:t>5.TEHNISKAIS PIEDĀVĀJUMS</w:t>
            </w:r>
            <w:r w:rsidR="007206E8" w:rsidRPr="007206E8">
              <w:rPr>
                <w:rFonts w:ascii="Times New Roman" w:hAnsi="Times New Roman" w:cs="Times New Roman"/>
                <w:b/>
                <w:noProof/>
                <w:webHidden/>
              </w:rPr>
              <w:tab/>
            </w:r>
            <w:r w:rsidR="00165420">
              <w:rPr>
                <w:rFonts w:ascii="Times New Roman" w:hAnsi="Times New Roman" w:cs="Times New Roman"/>
                <w:b/>
                <w:noProof/>
                <w:webHidden/>
              </w:rPr>
              <w:t>5</w:t>
            </w:r>
          </w:hyperlink>
        </w:p>
        <w:p w14:paraId="68CD4CC4" w14:textId="232A1E7F"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7" w:history="1">
            <w:r w:rsidR="007206E8" w:rsidRPr="007206E8">
              <w:rPr>
                <w:rStyle w:val="Hyperlink"/>
                <w:rFonts w:ascii="Times New Roman" w:hAnsi="Times New Roman" w:cs="Times New Roman"/>
                <w:b/>
                <w:noProof/>
              </w:rPr>
              <w:t>6.FINANŠU PIEDĀVĀJUMS</w:t>
            </w:r>
            <w:r w:rsidR="007206E8" w:rsidRPr="007206E8">
              <w:rPr>
                <w:rFonts w:ascii="Times New Roman" w:hAnsi="Times New Roman" w:cs="Times New Roman"/>
                <w:b/>
                <w:noProof/>
                <w:webHidden/>
              </w:rPr>
              <w:tab/>
            </w:r>
            <w:r w:rsidR="00165420">
              <w:rPr>
                <w:rFonts w:ascii="Times New Roman" w:hAnsi="Times New Roman" w:cs="Times New Roman"/>
                <w:b/>
                <w:noProof/>
                <w:webHidden/>
              </w:rPr>
              <w:t>7</w:t>
            </w:r>
          </w:hyperlink>
        </w:p>
        <w:p w14:paraId="2706E827" w14:textId="43BB7DA7"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8" w:history="1">
            <w:r w:rsidR="007206E8" w:rsidRPr="007206E8">
              <w:rPr>
                <w:rStyle w:val="Hyperlink"/>
                <w:rFonts w:ascii="Times New Roman" w:hAnsi="Times New Roman" w:cs="Times New Roman"/>
                <w:b/>
                <w:noProof/>
              </w:rPr>
              <w:t>7.PIEDĀVĀJUMA NOFORMĒŠANA</w:t>
            </w:r>
            <w:r w:rsidR="007206E8" w:rsidRPr="007206E8">
              <w:rPr>
                <w:rFonts w:ascii="Times New Roman" w:hAnsi="Times New Roman" w:cs="Times New Roman"/>
                <w:b/>
                <w:noProof/>
                <w:webHidden/>
              </w:rPr>
              <w:tab/>
            </w:r>
          </w:hyperlink>
          <w:r w:rsidR="00165420">
            <w:rPr>
              <w:rFonts w:ascii="Times New Roman" w:hAnsi="Times New Roman" w:cs="Times New Roman"/>
              <w:b/>
              <w:noProof/>
            </w:rPr>
            <w:t>7</w:t>
          </w:r>
        </w:p>
        <w:p w14:paraId="4F04D7B0" w14:textId="73AC5161"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09" w:history="1">
            <w:r w:rsidR="007206E8" w:rsidRPr="007206E8">
              <w:rPr>
                <w:rStyle w:val="Hyperlink"/>
                <w:rFonts w:ascii="Times New Roman" w:hAnsi="Times New Roman" w:cs="Times New Roman"/>
                <w:b/>
                <w:noProof/>
              </w:rPr>
              <w:t>8.PIEDĀVĀJUMU VĒRTĒŠANA UN IZVĒLES KRITĒRIJI</w:t>
            </w:r>
            <w:r w:rsidR="007206E8" w:rsidRPr="007206E8">
              <w:rPr>
                <w:rFonts w:ascii="Times New Roman" w:hAnsi="Times New Roman" w:cs="Times New Roman"/>
                <w:b/>
                <w:noProof/>
                <w:webHidden/>
              </w:rPr>
              <w:tab/>
            </w:r>
            <w:r w:rsidR="00165420">
              <w:rPr>
                <w:rFonts w:ascii="Times New Roman" w:hAnsi="Times New Roman" w:cs="Times New Roman"/>
                <w:b/>
                <w:noProof/>
                <w:webHidden/>
              </w:rPr>
              <w:t>8</w:t>
            </w:r>
          </w:hyperlink>
        </w:p>
        <w:p w14:paraId="07D36BA2" w14:textId="01037C08"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0" w:history="1">
            <w:r w:rsidR="007206E8" w:rsidRPr="007206E8">
              <w:rPr>
                <w:rStyle w:val="Hyperlink"/>
                <w:rFonts w:ascii="Times New Roman" w:hAnsi="Times New Roman" w:cs="Times New Roman"/>
                <w:b/>
                <w:noProof/>
              </w:rPr>
              <w:t>9.LĒMUMA PIEŅEMŠANA UN ATKLĀTA KONKURSA REZULTĀTU PAZIŅOŠANA</w:t>
            </w:r>
            <w:r w:rsidR="007206E8" w:rsidRPr="007206E8">
              <w:rPr>
                <w:rFonts w:ascii="Times New Roman" w:hAnsi="Times New Roman" w:cs="Times New Roman"/>
                <w:b/>
                <w:noProof/>
                <w:webHidden/>
              </w:rPr>
              <w:tab/>
            </w:r>
            <w:r w:rsidR="00165420">
              <w:rPr>
                <w:rFonts w:ascii="Times New Roman" w:hAnsi="Times New Roman" w:cs="Times New Roman"/>
                <w:b/>
                <w:noProof/>
                <w:webHidden/>
              </w:rPr>
              <w:t>9</w:t>
            </w:r>
          </w:hyperlink>
        </w:p>
        <w:p w14:paraId="54D4E085" w14:textId="5E66EFDF"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1" w:history="1">
            <w:r w:rsidR="007206E8" w:rsidRPr="007206E8">
              <w:rPr>
                <w:rStyle w:val="Hyperlink"/>
                <w:rFonts w:ascii="Times New Roman" w:hAnsi="Times New Roman" w:cs="Times New Roman"/>
                <w:b/>
                <w:noProof/>
              </w:rPr>
              <w:t>10.IEPIRKUMA LĪGUMS</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_Toc517868111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0</w:t>
            </w:r>
            <w:r w:rsidR="007206E8" w:rsidRPr="007206E8">
              <w:rPr>
                <w:rFonts w:ascii="Times New Roman" w:hAnsi="Times New Roman" w:cs="Times New Roman"/>
                <w:b/>
                <w:noProof/>
                <w:webHidden/>
              </w:rPr>
              <w:fldChar w:fldCharType="end"/>
            </w:r>
          </w:hyperlink>
        </w:p>
        <w:p w14:paraId="05B630C7" w14:textId="6745EAA3"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2" w:history="1">
            <w:r w:rsidR="007206E8" w:rsidRPr="007206E8">
              <w:rPr>
                <w:rStyle w:val="Hyperlink"/>
                <w:rFonts w:ascii="Times New Roman" w:hAnsi="Times New Roman" w:cs="Times New Roman"/>
                <w:b/>
                <w:noProof/>
              </w:rPr>
              <w:t>11.IEPRIKUM</w:t>
            </w:r>
            <w:r w:rsidR="00165420">
              <w:rPr>
                <w:rStyle w:val="Hyperlink"/>
                <w:rFonts w:ascii="Times New Roman" w:hAnsi="Times New Roman" w:cs="Times New Roman"/>
                <w:b/>
                <w:noProof/>
              </w:rPr>
              <w:t>U</w:t>
            </w:r>
            <w:r w:rsidR="007206E8" w:rsidRPr="007206E8">
              <w:rPr>
                <w:rStyle w:val="Hyperlink"/>
                <w:rFonts w:ascii="Times New Roman" w:hAnsi="Times New Roman" w:cs="Times New Roman"/>
                <w:b/>
                <w:noProof/>
              </w:rPr>
              <w:t xml:space="preserve"> KOMISIJAS TIESĪBAS UN PIENĀKUMI</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_Toc517868112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0</w:t>
            </w:r>
            <w:r w:rsidR="007206E8" w:rsidRPr="007206E8">
              <w:rPr>
                <w:rFonts w:ascii="Times New Roman" w:hAnsi="Times New Roman" w:cs="Times New Roman"/>
                <w:b/>
                <w:noProof/>
                <w:webHidden/>
              </w:rPr>
              <w:fldChar w:fldCharType="end"/>
            </w:r>
          </w:hyperlink>
        </w:p>
        <w:p w14:paraId="3979E955" w14:textId="4A93A6B4"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3" w:history="1">
            <w:r w:rsidR="007206E8" w:rsidRPr="007206E8">
              <w:rPr>
                <w:rStyle w:val="Hyperlink"/>
                <w:rFonts w:ascii="Times New Roman" w:hAnsi="Times New Roman" w:cs="Times New Roman"/>
                <w:b/>
                <w:noProof/>
              </w:rPr>
              <w:t>12.PRETENDENTA TIESĪBAS UN PIENĀKUMI</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_Toc517868113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1</w:t>
            </w:r>
            <w:r w:rsidR="007206E8" w:rsidRPr="007206E8">
              <w:rPr>
                <w:rFonts w:ascii="Times New Roman" w:hAnsi="Times New Roman" w:cs="Times New Roman"/>
                <w:b/>
                <w:noProof/>
                <w:webHidden/>
              </w:rPr>
              <w:fldChar w:fldCharType="end"/>
            </w:r>
          </w:hyperlink>
        </w:p>
        <w:p w14:paraId="14F92DB6" w14:textId="4E0C9574"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4" w:history="1">
            <w:r w:rsidR="007206E8" w:rsidRPr="007206E8">
              <w:rPr>
                <w:rStyle w:val="Hyperlink"/>
                <w:rFonts w:ascii="Times New Roman" w:eastAsia="Times New Roman" w:hAnsi="Times New Roman" w:cs="Times New Roman"/>
                <w:b/>
                <w:noProof/>
              </w:rPr>
              <w:t xml:space="preserve">1.pielikums “Pieteikums dalībai atklātā konkursā” </w:t>
            </w:r>
            <w:r w:rsidR="007206E8" w:rsidRPr="007206E8">
              <w:rPr>
                <w:rStyle w:val="Hyperlink"/>
                <w:rFonts w:ascii="Times New Roman" w:eastAsia="Times New Roman" w:hAnsi="Times New Roman" w:cs="Times New Roman"/>
                <w:noProof/>
              </w:rPr>
              <w:t>(forma)</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_Toc517868114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2</w:t>
            </w:r>
            <w:r w:rsidR="007206E8" w:rsidRPr="007206E8">
              <w:rPr>
                <w:rFonts w:ascii="Times New Roman" w:hAnsi="Times New Roman" w:cs="Times New Roman"/>
                <w:b/>
                <w:noProof/>
                <w:webHidden/>
              </w:rPr>
              <w:fldChar w:fldCharType="end"/>
            </w:r>
          </w:hyperlink>
        </w:p>
        <w:p w14:paraId="365B4BB3" w14:textId="2F4A956D"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5" w:history="1">
            <w:r w:rsidR="007206E8" w:rsidRPr="007206E8">
              <w:rPr>
                <w:rStyle w:val="Hyperlink"/>
                <w:rFonts w:ascii="Times New Roman" w:eastAsia="Times New Roman" w:hAnsi="Times New Roman" w:cs="Times New Roman"/>
                <w:b/>
                <w:noProof/>
              </w:rPr>
              <w:t>2.pielikums “Tehniskā specifikācija-Finanšu piedāvājums”</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_Toc517868115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3</w:t>
            </w:r>
            <w:r w:rsidR="007206E8" w:rsidRPr="007206E8">
              <w:rPr>
                <w:rFonts w:ascii="Times New Roman" w:hAnsi="Times New Roman" w:cs="Times New Roman"/>
                <w:b/>
                <w:noProof/>
                <w:webHidden/>
              </w:rPr>
              <w:fldChar w:fldCharType="end"/>
            </w:r>
          </w:hyperlink>
        </w:p>
        <w:p w14:paraId="6773EEC9" w14:textId="233F4D05"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6" w:history="1">
            <w:r w:rsidR="007206E8" w:rsidRPr="007206E8">
              <w:rPr>
                <w:rStyle w:val="Hyperlink"/>
                <w:rFonts w:ascii="Times New Roman" w:eastAsia="Times New Roman" w:hAnsi="Times New Roman" w:cs="Times New Roman"/>
                <w:b/>
                <w:noProof/>
              </w:rPr>
              <w:t xml:space="preserve">3.pielikums “Produktu piegādes grafiks” </w:t>
            </w:r>
            <w:r w:rsidR="007206E8" w:rsidRPr="007206E8">
              <w:rPr>
                <w:rStyle w:val="Hyperlink"/>
                <w:rFonts w:ascii="Times New Roman" w:eastAsia="Times New Roman" w:hAnsi="Times New Roman" w:cs="Times New Roman"/>
                <w:noProof/>
              </w:rPr>
              <w:t>(forma)</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_Toc517868116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4</w:t>
            </w:r>
            <w:r w:rsidR="007206E8" w:rsidRPr="007206E8">
              <w:rPr>
                <w:rFonts w:ascii="Times New Roman" w:hAnsi="Times New Roman" w:cs="Times New Roman"/>
                <w:b/>
                <w:noProof/>
                <w:webHidden/>
              </w:rPr>
              <w:fldChar w:fldCharType="end"/>
            </w:r>
          </w:hyperlink>
        </w:p>
        <w:p w14:paraId="659C9046" w14:textId="4E115772" w:rsidR="007206E8" w:rsidRPr="007206E8" w:rsidRDefault="00537ADA">
          <w:pPr>
            <w:pStyle w:val="TOC1"/>
            <w:tabs>
              <w:tab w:val="right" w:leader="dot" w:pos="9344"/>
            </w:tabs>
            <w:rPr>
              <w:rFonts w:ascii="Times New Roman" w:eastAsiaTheme="minorEastAsia" w:hAnsi="Times New Roman" w:cs="Times New Roman"/>
              <w:b/>
              <w:noProof/>
              <w:lang w:eastAsia="lv-LV"/>
            </w:rPr>
          </w:pPr>
          <w:hyperlink w:anchor="_Toc517868117" w:history="1">
            <w:r w:rsidR="007206E8" w:rsidRPr="007206E8">
              <w:rPr>
                <w:rStyle w:val="Hyperlink"/>
                <w:rFonts w:ascii="Times New Roman" w:eastAsia="Times New Roman" w:hAnsi="Times New Roman" w:cs="Times New Roman"/>
                <w:b/>
                <w:noProof/>
              </w:rPr>
              <w:t xml:space="preserve">4.pielikums “Preču piegādes līgums” </w:t>
            </w:r>
            <w:r w:rsidR="007206E8" w:rsidRPr="007206E8">
              <w:rPr>
                <w:rStyle w:val="Hyperlink"/>
                <w:rFonts w:ascii="Times New Roman" w:eastAsia="Times New Roman" w:hAnsi="Times New Roman" w:cs="Times New Roman"/>
                <w:noProof/>
              </w:rPr>
              <w:t>(projekts)</w:t>
            </w:r>
            <w:r w:rsidR="007206E8" w:rsidRPr="007206E8">
              <w:rPr>
                <w:rFonts w:ascii="Times New Roman" w:hAnsi="Times New Roman" w:cs="Times New Roman"/>
                <w:b/>
                <w:noProof/>
                <w:webHidden/>
              </w:rPr>
              <w:tab/>
            </w:r>
            <w:r w:rsidR="007206E8" w:rsidRPr="007206E8">
              <w:rPr>
                <w:rFonts w:ascii="Times New Roman" w:hAnsi="Times New Roman" w:cs="Times New Roman"/>
                <w:b/>
                <w:noProof/>
                <w:webHidden/>
              </w:rPr>
              <w:fldChar w:fldCharType="begin"/>
            </w:r>
            <w:r w:rsidR="007206E8" w:rsidRPr="007206E8">
              <w:rPr>
                <w:rFonts w:ascii="Times New Roman" w:hAnsi="Times New Roman" w:cs="Times New Roman"/>
                <w:b/>
                <w:noProof/>
                <w:webHidden/>
              </w:rPr>
              <w:instrText xml:space="preserve"> PAGEREF _Toc517868117 \h </w:instrText>
            </w:r>
            <w:r w:rsidR="007206E8" w:rsidRPr="007206E8">
              <w:rPr>
                <w:rFonts w:ascii="Times New Roman" w:hAnsi="Times New Roman" w:cs="Times New Roman"/>
                <w:b/>
                <w:noProof/>
                <w:webHidden/>
              </w:rPr>
            </w:r>
            <w:r w:rsidR="007206E8" w:rsidRPr="007206E8">
              <w:rPr>
                <w:rFonts w:ascii="Times New Roman" w:hAnsi="Times New Roman" w:cs="Times New Roman"/>
                <w:b/>
                <w:noProof/>
                <w:webHidden/>
              </w:rPr>
              <w:fldChar w:fldCharType="separate"/>
            </w:r>
            <w:r w:rsidR="007206E8" w:rsidRPr="007206E8">
              <w:rPr>
                <w:rFonts w:ascii="Times New Roman" w:hAnsi="Times New Roman" w:cs="Times New Roman"/>
                <w:b/>
                <w:noProof/>
                <w:webHidden/>
              </w:rPr>
              <w:t>1</w:t>
            </w:r>
            <w:r w:rsidR="00165420">
              <w:rPr>
                <w:rFonts w:ascii="Times New Roman" w:hAnsi="Times New Roman" w:cs="Times New Roman"/>
                <w:b/>
                <w:noProof/>
                <w:webHidden/>
              </w:rPr>
              <w:t>5</w:t>
            </w:r>
            <w:r w:rsidR="007206E8" w:rsidRPr="007206E8">
              <w:rPr>
                <w:rFonts w:ascii="Times New Roman" w:hAnsi="Times New Roman" w:cs="Times New Roman"/>
                <w:b/>
                <w:noProof/>
                <w:webHidden/>
              </w:rPr>
              <w:fldChar w:fldCharType="end"/>
            </w:r>
          </w:hyperlink>
        </w:p>
        <w:p w14:paraId="02F6D832" w14:textId="51E0765B" w:rsidR="006F3276" w:rsidRDefault="006F3276">
          <w:r>
            <w:rPr>
              <w:b/>
              <w:bCs/>
              <w:noProof/>
            </w:rPr>
            <w:fldChar w:fldCharType="end"/>
          </w:r>
        </w:p>
      </w:sdtContent>
    </w:sdt>
    <w:p w14:paraId="46DF02FA" w14:textId="748211C6" w:rsidR="00A53701" w:rsidRDefault="00A53701"/>
    <w:p w14:paraId="3CF0DAC8" w14:textId="7F05FC40" w:rsidR="00A53701" w:rsidRDefault="00A53701"/>
    <w:p w14:paraId="23AB1C09" w14:textId="765F579D" w:rsidR="00A53701" w:rsidRDefault="00A53701"/>
    <w:p w14:paraId="42B113C7" w14:textId="1E5088F2" w:rsidR="00A53701" w:rsidRDefault="00A53701"/>
    <w:p w14:paraId="12A2629D" w14:textId="7AADEB70" w:rsidR="00A53701" w:rsidRDefault="00A53701"/>
    <w:p w14:paraId="7D2E0FAF" w14:textId="6B1CB145" w:rsidR="00A53701" w:rsidRDefault="00A53701"/>
    <w:p w14:paraId="46C99848" w14:textId="3EE3D181" w:rsidR="00A53701" w:rsidRDefault="00A53701"/>
    <w:p w14:paraId="44E9296A" w14:textId="3FE6A265" w:rsidR="00A53701" w:rsidRDefault="00A53701"/>
    <w:p w14:paraId="0DF0E332" w14:textId="6D48BB38" w:rsidR="00A53701" w:rsidRDefault="00A53701"/>
    <w:p w14:paraId="1A434D2E" w14:textId="22F49EAD" w:rsidR="00A53701" w:rsidRDefault="00A53701"/>
    <w:p w14:paraId="1D7818D5" w14:textId="235D6FE2" w:rsidR="00A53701" w:rsidRDefault="00A53701"/>
    <w:p w14:paraId="5299F609" w14:textId="7780954D" w:rsidR="00A53701" w:rsidRDefault="00A53701"/>
    <w:p w14:paraId="1AECA99B" w14:textId="043351E4" w:rsidR="00A53701" w:rsidRDefault="00A53701"/>
    <w:p w14:paraId="3FD93C3E" w14:textId="0BE8FB01" w:rsidR="00A53701" w:rsidRDefault="00A53701"/>
    <w:p w14:paraId="03F21F19" w14:textId="7A9FAB5D" w:rsidR="00A53701" w:rsidRDefault="00A53701"/>
    <w:p w14:paraId="5A7E1235" w14:textId="318D6C2C" w:rsidR="00A53701" w:rsidRDefault="00A53701"/>
    <w:p w14:paraId="1E6DFBEE" w14:textId="68FEF951" w:rsidR="00A53701" w:rsidRPr="00A53701" w:rsidRDefault="00A53701" w:rsidP="00416A50">
      <w:pPr>
        <w:pStyle w:val="Heading1"/>
        <w:spacing w:before="120" w:line="240" w:lineRule="auto"/>
        <w:ind w:right="-425"/>
        <w:jc w:val="center"/>
        <w:rPr>
          <w:rFonts w:ascii="Times New Roman" w:eastAsia="Times New Roman" w:hAnsi="Times New Roman" w:cs="Times New Roman"/>
          <w:b/>
          <w:color w:val="auto"/>
          <w:sz w:val="24"/>
          <w:szCs w:val="24"/>
          <w:lang w:eastAsia="lv-LV"/>
        </w:rPr>
      </w:pPr>
      <w:bookmarkStart w:id="0" w:name="_Toc517868087"/>
      <w:r w:rsidRPr="00A53701">
        <w:rPr>
          <w:rFonts w:ascii="Times New Roman" w:eastAsia="Times New Roman" w:hAnsi="Times New Roman" w:cs="Times New Roman"/>
          <w:b/>
          <w:color w:val="auto"/>
          <w:sz w:val="24"/>
          <w:szCs w:val="24"/>
          <w:lang w:eastAsia="lv-LV"/>
        </w:rPr>
        <w:lastRenderedPageBreak/>
        <w:t>1.</w:t>
      </w:r>
      <w:r w:rsidR="00190E60">
        <w:rPr>
          <w:rFonts w:ascii="Times New Roman" w:eastAsia="Times New Roman" w:hAnsi="Times New Roman" w:cs="Times New Roman"/>
          <w:b/>
          <w:color w:val="auto"/>
          <w:sz w:val="24"/>
          <w:szCs w:val="24"/>
          <w:lang w:eastAsia="lv-LV"/>
        </w:rPr>
        <w:t xml:space="preserve"> </w:t>
      </w:r>
      <w:r w:rsidRPr="00A53701">
        <w:rPr>
          <w:rFonts w:ascii="Times New Roman" w:eastAsia="Times New Roman" w:hAnsi="Times New Roman" w:cs="Times New Roman"/>
          <w:b/>
          <w:color w:val="auto"/>
          <w:sz w:val="24"/>
          <w:szCs w:val="24"/>
          <w:lang w:eastAsia="lv-LV"/>
        </w:rPr>
        <w:t>VISPĀRĪGĀ INFORMĀCIJA</w:t>
      </w:r>
      <w:bookmarkEnd w:id="0"/>
    </w:p>
    <w:p w14:paraId="7C669AF2" w14:textId="77777777" w:rsidR="00A53701" w:rsidRPr="00A53701" w:rsidRDefault="00A53701" w:rsidP="00416A50">
      <w:pPr>
        <w:keepNext/>
        <w:widowControl w:val="0"/>
        <w:spacing w:after="0" w:line="240" w:lineRule="auto"/>
        <w:ind w:right="-1050"/>
        <w:jc w:val="both"/>
        <w:outlineLvl w:val="1"/>
        <w:rPr>
          <w:rFonts w:ascii="Times New Roman" w:eastAsia="Times New Roman" w:hAnsi="Times New Roman" w:cs="Times New Roman"/>
          <w:bCs/>
          <w:iCs/>
          <w:sz w:val="24"/>
          <w:szCs w:val="24"/>
          <w:lang w:eastAsia="lv-LV"/>
        </w:rPr>
      </w:pPr>
      <w:bookmarkStart w:id="1" w:name="_Toc517856135"/>
      <w:bookmarkStart w:id="2" w:name="_Toc517858237"/>
      <w:bookmarkStart w:id="3" w:name="_Toc517868088"/>
      <w:r w:rsidRPr="00A53701">
        <w:rPr>
          <w:rFonts w:ascii="Times New Roman" w:eastAsia="Times New Roman" w:hAnsi="Times New Roman" w:cs="Times New Roman"/>
          <w:bCs/>
          <w:iCs/>
          <w:sz w:val="24"/>
          <w:szCs w:val="24"/>
          <w:lang w:eastAsia="lv-LV"/>
        </w:rPr>
        <w:t xml:space="preserve">1.1. </w:t>
      </w:r>
      <w:r w:rsidRPr="00A53701">
        <w:rPr>
          <w:rFonts w:ascii="Times New Roman" w:eastAsia="Times New Roman" w:hAnsi="Times New Roman" w:cs="Times New Roman"/>
          <w:bCs/>
          <w:iCs/>
          <w:sz w:val="24"/>
          <w:szCs w:val="24"/>
          <w:u w:val="single"/>
          <w:lang w:eastAsia="lv-LV"/>
        </w:rPr>
        <w:t>Identifikācijas numurs, pasūtītājs un finansējums</w:t>
      </w:r>
      <w:r w:rsidRPr="00A53701">
        <w:rPr>
          <w:rFonts w:ascii="Times New Roman" w:eastAsia="Times New Roman" w:hAnsi="Times New Roman" w:cs="Times New Roman"/>
          <w:bCs/>
          <w:iCs/>
          <w:sz w:val="24"/>
          <w:szCs w:val="24"/>
          <w:lang w:eastAsia="lv-LV"/>
        </w:rPr>
        <w:t>.</w:t>
      </w:r>
      <w:bookmarkEnd w:id="1"/>
      <w:bookmarkEnd w:id="2"/>
      <w:bookmarkEnd w:id="3"/>
    </w:p>
    <w:p w14:paraId="07532CAE" w14:textId="69FF72ED" w:rsidR="00A53701" w:rsidRPr="00A53701" w:rsidRDefault="00A53701" w:rsidP="00416A50">
      <w:pPr>
        <w:keepNext/>
        <w:widowControl w:val="0"/>
        <w:spacing w:after="0" w:line="240" w:lineRule="auto"/>
        <w:ind w:left="357" w:right="-1050" w:firstLine="69"/>
        <w:jc w:val="both"/>
        <w:outlineLvl w:val="1"/>
        <w:rPr>
          <w:rFonts w:ascii="Times New Roman" w:eastAsia="Times New Roman" w:hAnsi="Times New Roman" w:cs="Times New Roman"/>
          <w:bCs/>
          <w:iCs/>
          <w:sz w:val="24"/>
          <w:szCs w:val="24"/>
          <w:lang w:eastAsia="lv-LV"/>
        </w:rPr>
      </w:pPr>
      <w:bookmarkStart w:id="4" w:name="_Toc517856136"/>
      <w:bookmarkStart w:id="5" w:name="_Toc517858238"/>
      <w:bookmarkStart w:id="6" w:name="_Toc517868089"/>
      <w:r w:rsidRPr="00A53701">
        <w:rPr>
          <w:rFonts w:ascii="Times New Roman" w:eastAsia="Times New Roman" w:hAnsi="Times New Roman" w:cs="Times New Roman"/>
          <w:bCs/>
          <w:iCs/>
          <w:sz w:val="24"/>
          <w:szCs w:val="24"/>
          <w:lang w:eastAsia="lv-LV"/>
        </w:rPr>
        <w:t>1.1.1.</w:t>
      </w:r>
      <w:r w:rsidR="00483238">
        <w:rPr>
          <w:rFonts w:ascii="Times New Roman" w:eastAsia="Times New Roman" w:hAnsi="Times New Roman" w:cs="Times New Roman"/>
          <w:bCs/>
          <w:iCs/>
          <w:sz w:val="24"/>
          <w:szCs w:val="24"/>
          <w:lang w:eastAsia="lv-LV"/>
        </w:rPr>
        <w:t xml:space="preserve"> </w:t>
      </w:r>
      <w:r w:rsidRPr="00A53701">
        <w:rPr>
          <w:rFonts w:ascii="Times New Roman" w:eastAsia="Times New Roman" w:hAnsi="Times New Roman" w:cs="Times New Roman"/>
          <w:bCs/>
          <w:iCs/>
          <w:sz w:val="24"/>
          <w:szCs w:val="24"/>
          <w:lang w:eastAsia="lv-LV"/>
        </w:rPr>
        <w:t xml:space="preserve">Iepirkuma procedūras identifikācijas numurs </w:t>
      </w:r>
      <w:r w:rsidRPr="007206E8">
        <w:rPr>
          <w:rFonts w:ascii="Times New Roman" w:eastAsia="Times New Roman" w:hAnsi="Times New Roman" w:cs="Times New Roman"/>
          <w:b/>
          <w:bCs/>
          <w:iCs/>
          <w:sz w:val="24"/>
          <w:szCs w:val="24"/>
          <w:lang w:eastAsia="lv-LV"/>
        </w:rPr>
        <w:t xml:space="preserve">RNP </w:t>
      </w:r>
      <w:r w:rsidR="00060B3D">
        <w:rPr>
          <w:rFonts w:ascii="Times New Roman" w:eastAsia="Times New Roman" w:hAnsi="Times New Roman" w:cs="Times New Roman"/>
          <w:b/>
          <w:bCs/>
          <w:iCs/>
          <w:sz w:val="24"/>
          <w:szCs w:val="24"/>
          <w:lang w:eastAsia="lv-LV"/>
        </w:rPr>
        <w:t>MPP 2018/6</w:t>
      </w:r>
      <w:r w:rsidRPr="00A53701">
        <w:rPr>
          <w:rFonts w:ascii="Times New Roman" w:eastAsia="Times New Roman" w:hAnsi="Times New Roman" w:cs="Times New Roman"/>
          <w:bCs/>
          <w:iCs/>
          <w:sz w:val="24"/>
          <w:szCs w:val="24"/>
          <w:lang w:eastAsia="lv-LV"/>
        </w:rPr>
        <w:t>.</w:t>
      </w:r>
      <w:bookmarkEnd w:id="4"/>
      <w:bookmarkEnd w:id="5"/>
      <w:bookmarkEnd w:id="6"/>
    </w:p>
    <w:p w14:paraId="1CE5BEF1" w14:textId="4217CB20" w:rsidR="00A53701" w:rsidRPr="00A53701" w:rsidRDefault="00A53701" w:rsidP="00416A50">
      <w:pPr>
        <w:keepNext/>
        <w:widowControl w:val="0"/>
        <w:spacing w:after="0" w:line="240" w:lineRule="auto"/>
        <w:ind w:left="992" w:right="-382" w:hanging="566"/>
        <w:jc w:val="both"/>
        <w:outlineLvl w:val="1"/>
        <w:rPr>
          <w:rFonts w:ascii="Times New Roman" w:eastAsia="Times New Roman" w:hAnsi="Times New Roman" w:cs="Times New Roman"/>
          <w:bCs/>
          <w:iCs/>
          <w:sz w:val="24"/>
          <w:szCs w:val="24"/>
          <w:lang w:eastAsia="lv-LV"/>
        </w:rPr>
      </w:pPr>
      <w:bookmarkStart w:id="7" w:name="_Toc517856137"/>
      <w:bookmarkStart w:id="8" w:name="_Toc517858239"/>
      <w:bookmarkStart w:id="9" w:name="_Toc517868090"/>
      <w:r w:rsidRPr="00A53701">
        <w:rPr>
          <w:rFonts w:ascii="Times New Roman" w:eastAsia="Times New Roman" w:hAnsi="Times New Roman" w:cs="Times New Roman"/>
          <w:bCs/>
          <w:iCs/>
          <w:sz w:val="24"/>
          <w:szCs w:val="24"/>
          <w:lang w:eastAsia="lv-LV"/>
        </w:rPr>
        <w:t>1.1.2.</w:t>
      </w:r>
      <w:r w:rsidR="00483238">
        <w:rPr>
          <w:rFonts w:ascii="Times New Roman" w:eastAsia="Times New Roman" w:hAnsi="Times New Roman" w:cs="Times New Roman"/>
          <w:bCs/>
          <w:iCs/>
          <w:sz w:val="24"/>
          <w:szCs w:val="24"/>
          <w:lang w:eastAsia="lv-LV"/>
        </w:rPr>
        <w:t xml:space="preserve"> </w:t>
      </w:r>
      <w:r w:rsidRPr="00A53701">
        <w:rPr>
          <w:rFonts w:ascii="Times New Roman" w:eastAsia="Times New Roman" w:hAnsi="Times New Roman" w:cs="Times New Roman"/>
          <w:bCs/>
          <w:iCs/>
          <w:sz w:val="24"/>
          <w:szCs w:val="24"/>
          <w:lang w:eastAsia="lv-LV"/>
        </w:rPr>
        <w:t>Pasūtītājs ir Rēzeknes novada pašvaldīb</w:t>
      </w:r>
      <w:r>
        <w:rPr>
          <w:rFonts w:ascii="Times New Roman" w:eastAsia="Times New Roman" w:hAnsi="Times New Roman" w:cs="Times New Roman"/>
          <w:bCs/>
          <w:iCs/>
          <w:sz w:val="24"/>
          <w:szCs w:val="24"/>
          <w:lang w:eastAsia="lv-LV"/>
        </w:rPr>
        <w:t xml:space="preserve">as Maltas pagasta pārvalde, </w:t>
      </w:r>
      <w:r w:rsidRPr="00A53701">
        <w:rPr>
          <w:rFonts w:ascii="Times New Roman" w:eastAsia="Times New Roman" w:hAnsi="Times New Roman" w:cs="Times New Roman"/>
          <w:bCs/>
          <w:iCs/>
          <w:sz w:val="24"/>
          <w:szCs w:val="24"/>
          <w:lang w:eastAsia="lv-LV"/>
        </w:rPr>
        <w:t>reģistrācijas Nr.</w:t>
      </w:r>
      <w:r>
        <w:rPr>
          <w:rFonts w:ascii="Times New Roman" w:eastAsia="Times New Roman" w:hAnsi="Times New Roman" w:cs="Times New Roman"/>
          <w:bCs/>
          <w:iCs/>
          <w:sz w:val="24"/>
          <w:szCs w:val="24"/>
          <w:lang w:eastAsia="lv-LV"/>
        </w:rPr>
        <w:t>90000048449</w:t>
      </w:r>
      <w:r w:rsidRPr="00A53701">
        <w:rPr>
          <w:rFonts w:ascii="Times New Roman" w:eastAsia="Times New Roman" w:hAnsi="Times New Roman" w:cs="Times New Roman"/>
          <w:bCs/>
          <w:iCs/>
          <w:sz w:val="24"/>
          <w:szCs w:val="24"/>
          <w:lang w:eastAsia="lv-LV"/>
        </w:rPr>
        <w:t>,</w:t>
      </w:r>
      <w:r>
        <w:rPr>
          <w:rFonts w:ascii="Times New Roman" w:eastAsia="Times New Roman" w:hAnsi="Times New Roman" w:cs="Times New Roman"/>
          <w:bCs/>
          <w:iCs/>
          <w:sz w:val="24"/>
          <w:szCs w:val="24"/>
          <w:lang w:eastAsia="lv-LV"/>
        </w:rPr>
        <w:t xml:space="preserve"> Skolas iela 24, Malta, Maltas pagasts, Rēzeknes novads, LV-4630.</w:t>
      </w:r>
      <w:bookmarkEnd w:id="7"/>
      <w:bookmarkEnd w:id="8"/>
      <w:bookmarkEnd w:id="9"/>
      <w:r w:rsidRPr="00A53701">
        <w:rPr>
          <w:rFonts w:ascii="Times New Roman" w:eastAsia="Times New Roman" w:hAnsi="Times New Roman" w:cs="Times New Roman"/>
          <w:bCs/>
          <w:iCs/>
          <w:sz w:val="24"/>
          <w:szCs w:val="24"/>
          <w:lang w:eastAsia="lv-LV"/>
        </w:rPr>
        <w:t xml:space="preserve"> </w:t>
      </w:r>
    </w:p>
    <w:p w14:paraId="4E85AA87" w14:textId="302DD13D" w:rsidR="00A53701" w:rsidRPr="00A53701" w:rsidRDefault="00A53701" w:rsidP="00416A50">
      <w:pPr>
        <w:keepNext/>
        <w:widowControl w:val="0"/>
        <w:spacing w:after="0" w:line="240" w:lineRule="auto"/>
        <w:ind w:left="992" w:right="-382" w:hanging="566"/>
        <w:jc w:val="both"/>
        <w:outlineLvl w:val="1"/>
        <w:rPr>
          <w:rFonts w:ascii="Times New Roman" w:eastAsia="Times New Roman" w:hAnsi="Times New Roman" w:cs="Times New Roman"/>
          <w:bCs/>
          <w:iCs/>
          <w:sz w:val="24"/>
          <w:szCs w:val="24"/>
          <w:lang w:eastAsia="lv-LV"/>
        </w:rPr>
      </w:pPr>
      <w:bookmarkStart w:id="10" w:name="_Toc517856138"/>
      <w:bookmarkStart w:id="11" w:name="_Toc517858240"/>
      <w:bookmarkStart w:id="12" w:name="_Toc517868091"/>
      <w:r w:rsidRPr="00A53701">
        <w:rPr>
          <w:rFonts w:ascii="Times New Roman" w:eastAsia="Times New Roman" w:hAnsi="Times New Roman" w:cs="Times New Roman"/>
          <w:bCs/>
          <w:iCs/>
          <w:sz w:val="24"/>
          <w:szCs w:val="24"/>
          <w:lang w:eastAsia="lv-LV"/>
        </w:rPr>
        <w:t>1.1.3.</w:t>
      </w:r>
      <w:r w:rsidR="00483238">
        <w:rPr>
          <w:rFonts w:ascii="Times New Roman" w:eastAsia="Times New Roman" w:hAnsi="Times New Roman" w:cs="Times New Roman"/>
          <w:bCs/>
          <w:iCs/>
          <w:sz w:val="24"/>
          <w:szCs w:val="24"/>
          <w:lang w:eastAsia="lv-LV"/>
        </w:rPr>
        <w:t xml:space="preserve"> </w:t>
      </w:r>
      <w:r w:rsidRPr="00A53701">
        <w:rPr>
          <w:rFonts w:ascii="Times New Roman" w:eastAsia="Times New Roman" w:hAnsi="Times New Roman" w:cs="Times New Roman"/>
          <w:bCs/>
          <w:iCs/>
          <w:sz w:val="24"/>
          <w:szCs w:val="24"/>
          <w:lang w:eastAsia="lv-LV"/>
        </w:rPr>
        <w:t xml:space="preserve">Kontaktpersona: </w:t>
      </w:r>
      <w:r>
        <w:rPr>
          <w:rFonts w:ascii="Times New Roman" w:eastAsia="Times New Roman" w:hAnsi="Times New Roman" w:cs="Times New Roman"/>
          <w:bCs/>
          <w:iCs/>
          <w:sz w:val="24"/>
          <w:szCs w:val="24"/>
          <w:lang w:eastAsia="lv-LV"/>
        </w:rPr>
        <w:t xml:space="preserve">Alīda </w:t>
      </w:r>
      <w:proofErr w:type="spellStart"/>
      <w:r>
        <w:rPr>
          <w:rFonts w:ascii="Times New Roman" w:eastAsia="Times New Roman" w:hAnsi="Times New Roman" w:cs="Times New Roman"/>
          <w:bCs/>
          <w:iCs/>
          <w:sz w:val="24"/>
          <w:szCs w:val="24"/>
          <w:lang w:eastAsia="lv-LV"/>
        </w:rPr>
        <w:t>Jasmane</w:t>
      </w:r>
      <w:proofErr w:type="spellEnd"/>
      <w:r w:rsidRPr="00A53701">
        <w:rPr>
          <w:rFonts w:ascii="Times New Roman" w:eastAsia="Times New Roman" w:hAnsi="Times New Roman" w:cs="Times New Roman"/>
          <w:bCs/>
          <w:iCs/>
          <w:sz w:val="24"/>
          <w:szCs w:val="24"/>
          <w:lang w:eastAsia="lv-LV"/>
        </w:rPr>
        <w:t xml:space="preserve">, tālrunis </w:t>
      </w:r>
      <w:r>
        <w:rPr>
          <w:rFonts w:ascii="Times New Roman" w:eastAsia="Times New Roman" w:hAnsi="Times New Roman" w:cs="Times New Roman"/>
          <w:bCs/>
          <w:iCs/>
          <w:sz w:val="24"/>
          <w:szCs w:val="24"/>
          <w:lang w:eastAsia="lv-LV"/>
        </w:rPr>
        <w:t>64634368</w:t>
      </w:r>
      <w:r w:rsidRPr="00A53701">
        <w:rPr>
          <w:rFonts w:ascii="Times New Roman" w:eastAsia="Times New Roman" w:hAnsi="Times New Roman" w:cs="Times New Roman"/>
          <w:bCs/>
          <w:iCs/>
          <w:sz w:val="24"/>
          <w:szCs w:val="24"/>
          <w:lang w:eastAsia="lv-LV"/>
        </w:rPr>
        <w:t xml:space="preserve">, fakss </w:t>
      </w:r>
      <w:r>
        <w:rPr>
          <w:rFonts w:ascii="Times New Roman" w:eastAsia="Times New Roman" w:hAnsi="Times New Roman" w:cs="Times New Roman"/>
          <w:bCs/>
          <w:iCs/>
          <w:sz w:val="24"/>
          <w:szCs w:val="24"/>
          <w:lang w:eastAsia="lv-LV"/>
        </w:rPr>
        <w:t>64621401</w:t>
      </w:r>
      <w:r w:rsidRPr="00A53701">
        <w:rPr>
          <w:rFonts w:ascii="Times New Roman" w:eastAsia="Times New Roman" w:hAnsi="Times New Roman" w:cs="Times New Roman"/>
          <w:bCs/>
          <w:iCs/>
          <w:sz w:val="24"/>
          <w:szCs w:val="24"/>
          <w:lang w:eastAsia="lv-LV"/>
        </w:rPr>
        <w:t>, e-pasts:</w:t>
      </w:r>
      <w:r>
        <w:rPr>
          <w:rFonts w:ascii="Times New Roman" w:eastAsia="Times New Roman" w:hAnsi="Times New Roman" w:cs="Times New Roman"/>
          <w:bCs/>
          <w:iCs/>
          <w:sz w:val="24"/>
          <w:szCs w:val="24"/>
          <w:lang w:eastAsia="lv-LV"/>
        </w:rPr>
        <w:t xml:space="preserve"> </w:t>
      </w:r>
      <w:hyperlink r:id="rId9" w:history="1">
        <w:r w:rsidR="00537ADA" w:rsidRPr="00B117EB">
          <w:rPr>
            <w:rStyle w:val="Hyperlink"/>
            <w:rFonts w:ascii="Times New Roman" w:eastAsia="Times New Roman" w:hAnsi="Times New Roman" w:cs="Times New Roman"/>
            <w:bCs/>
            <w:iCs/>
            <w:sz w:val="24"/>
            <w:szCs w:val="24"/>
            <w:lang w:eastAsia="lv-LV"/>
          </w:rPr>
          <w:t>alida.jasmane@malta.</w:t>
        </w:r>
        <w:r w:rsidR="00537ADA" w:rsidRPr="00537ADA">
          <w:rPr>
            <w:rStyle w:val="Hyperlink"/>
            <w:rFonts w:ascii="Times New Roman" w:eastAsia="Times New Roman" w:hAnsi="Times New Roman" w:cs="Times New Roman"/>
            <w:bCs/>
            <w:iCs/>
            <w:sz w:val="24"/>
            <w:szCs w:val="24"/>
            <w:u w:val="none"/>
            <w:lang w:eastAsia="lv-LV"/>
          </w:rPr>
          <w:t>lv</w:t>
        </w:r>
      </w:hyperlink>
      <w:bookmarkEnd w:id="10"/>
      <w:bookmarkEnd w:id="11"/>
      <w:bookmarkEnd w:id="12"/>
      <w:r w:rsidR="00537ADA">
        <w:rPr>
          <w:rFonts w:ascii="Times New Roman" w:eastAsia="Times New Roman" w:hAnsi="Times New Roman" w:cs="Times New Roman"/>
          <w:bCs/>
          <w:iCs/>
          <w:color w:val="0000FF"/>
          <w:sz w:val="24"/>
          <w:szCs w:val="24"/>
          <w:lang w:eastAsia="lv-LV"/>
        </w:rPr>
        <w:t xml:space="preserve">; </w:t>
      </w:r>
      <w:r w:rsidR="00537ADA" w:rsidRPr="00537ADA">
        <w:rPr>
          <w:rFonts w:ascii="Times New Roman" w:eastAsia="Times New Roman" w:hAnsi="Times New Roman" w:cs="Times New Roman"/>
          <w:bCs/>
          <w:iCs/>
          <w:color w:val="0000FF"/>
          <w:sz w:val="24"/>
          <w:szCs w:val="24"/>
          <w:lang w:eastAsia="lv-LV"/>
        </w:rPr>
        <w:t>info</w:t>
      </w:r>
      <w:r w:rsidR="00537ADA">
        <w:rPr>
          <w:rFonts w:ascii="Times New Roman" w:eastAsia="Times New Roman" w:hAnsi="Times New Roman" w:cs="Times New Roman"/>
          <w:bCs/>
          <w:iCs/>
          <w:color w:val="0000FF"/>
          <w:sz w:val="24"/>
          <w:szCs w:val="24"/>
          <w:u w:val="single"/>
          <w:lang w:eastAsia="lv-LV"/>
        </w:rPr>
        <w:t>@malta.lv</w:t>
      </w:r>
    </w:p>
    <w:p w14:paraId="78EBDEE5" w14:textId="77777777" w:rsidR="00A53701" w:rsidRPr="00A53701" w:rsidRDefault="00A53701" w:rsidP="00416A50">
      <w:pPr>
        <w:keepNext/>
        <w:widowControl w:val="0"/>
        <w:spacing w:after="0" w:line="240" w:lineRule="auto"/>
        <w:ind w:left="360" w:right="-1050" w:hanging="360"/>
        <w:jc w:val="both"/>
        <w:outlineLvl w:val="1"/>
        <w:rPr>
          <w:rFonts w:ascii="Times New Roman" w:eastAsia="Times New Roman" w:hAnsi="Times New Roman" w:cs="Times New Roman"/>
          <w:bCs/>
          <w:iCs/>
          <w:sz w:val="24"/>
          <w:szCs w:val="24"/>
          <w:lang w:eastAsia="lv-LV"/>
        </w:rPr>
      </w:pPr>
      <w:bookmarkStart w:id="13" w:name="_Toc517856140"/>
      <w:bookmarkStart w:id="14" w:name="_Toc517858242"/>
      <w:bookmarkStart w:id="15" w:name="_Toc517868093"/>
      <w:r w:rsidRPr="00A53701">
        <w:rPr>
          <w:rFonts w:ascii="Times New Roman" w:eastAsia="Times New Roman" w:hAnsi="Times New Roman" w:cs="Times New Roman"/>
          <w:bCs/>
          <w:iCs/>
          <w:sz w:val="24"/>
          <w:szCs w:val="24"/>
          <w:lang w:eastAsia="lv-LV"/>
        </w:rPr>
        <w:t xml:space="preserve">1.2. </w:t>
      </w:r>
      <w:r w:rsidRPr="00A53701">
        <w:rPr>
          <w:rFonts w:ascii="Times New Roman" w:eastAsia="Times New Roman" w:hAnsi="Times New Roman" w:cs="Times New Roman"/>
          <w:bCs/>
          <w:iCs/>
          <w:sz w:val="24"/>
          <w:szCs w:val="24"/>
          <w:u w:val="single"/>
          <w:lang w:eastAsia="lv-LV"/>
        </w:rPr>
        <w:t>Iepirkuma priekšmets</w:t>
      </w:r>
      <w:r w:rsidRPr="00A53701">
        <w:rPr>
          <w:rFonts w:ascii="Times New Roman" w:eastAsia="Times New Roman" w:hAnsi="Times New Roman" w:cs="Times New Roman"/>
          <w:bCs/>
          <w:iCs/>
          <w:sz w:val="24"/>
          <w:szCs w:val="24"/>
          <w:lang w:eastAsia="lv-LV"/>
        </w:rPr>
        <w:t>.</w:t>
      </w:r>
      <w:bookmarkEnd w:id="13"/>
      <w:bookmarkEnd w:id="14"/>
      <w:bookmarkEnd w:id="15"/>
    </w:p>
    <w:p w14:paraId="0BD2FFF0" w14:textId="2DC28C08" w:rsidR="00A53701" w:rsidRPr="00A53701" w:rsidRDefault="00A53701" w:rsidP="00416A50">
      <w:pPr>
        <w:keepNext/>
        <w:widowControl w:val="0"/>
        <w:spacing w:after="0" w:line="240" w:lineRule="auto"/>
        <w:ind w:left="992" w:right="-1050" w:hanging="566"/>
        <w:jc w:val="both"/>
        <w:outlineLvl w:val="1"/>
        <w:rPr>
          <w:rFonts w:ascii="Times New Roman" w:eastAsia="Times New Roman" w:hAnsi="Times New Roman" w:cs="Times New Roman"/>
          <w:bCs/>
          <w:iCs/>
          <w:sz w:val="24"/>
          <w:szCs w:val="24"/>
          <w:lang w:eastAsia="lv-LV"/>
        </w:rPr>
      </w:pPr>
      <w:bookmarkStart w:id="16" w:name="_Toc517856141"/>
      <w:bookmarkStart w:id="17" w:name="_Toc517858243"/>
      <w:bookmarkStart w:id="18" w:name="_Toc517868094"/>
      <w:r w:rsidRPr="00A53701">
        <w:rPr>
          <w:rFonts w:ascii="Times New Roman" w:eastAsia="Times New Roman" w:hAnsi="Times New Roman" w:cs="Times New Roman"/>
          <w:bCs/>
          <w:iCs/>
          <w:sz w:val="24"/>
          <w:szCs w:val="24"/>
          <w:lang w:eastAsia="lv-LV"/>
        </w:rPr>
        <w:t>1.2.1.Iepirkuma priekšmets ir pārtikas produktu un dzērienu piegāde</w:t>
      </w:r>
      <w:r>
        <w:rPr>
          <w:rFonts w:ascii="Times New Roman" w:eastAsia="Times New Roman" w:hAnsi="Times New Roman" w:cs="Times New Roman"/>
          <w:bCs/>
          <w:iCs/>
          <w:sz w:val="24"/>
          <w:szCs w:val="24"/>
          <w:lang w:eastAsia="lv-LV"/>
        </w:rPr>
        <w:t>.</w:t>
      </w:r>
      <w:bookmarkEnd w:id="16"/>
      <w:bookmarkEnd w:id="17"/>
      <w:bookmarkEnd w:id="18"/>
      <w:r>
        <w:rPr>
          <w:rFonts w:ascii="Times New Roman" w:eastAsia="Times New Roman" w:hAnsi="Times New Roman" w:cs="Times New Roman"/>
          <w:bCs/>
          <w:iCs/>
          <w:sz w:val="24"/>
          <w:szCs w:val="24"/>
          <w:lang w:eastAsia="lv-LV"/>
        </w:rPr>
        <w:t xml:space="preserve"> </w:t>
      </w:r>
    </w:p>
    <w:p w14:paraId="7AD2D96D" w14:textId="32E4503D" w:rsidR="00075DC8" w:rsidRPr="00BE5BE0" w:rsidRDefault="00A53701" w:rsidP="00416A50">
      <w:pPr>
        <w:keepNext/>
        <w:widowControl w:val="0"/>
        <w:numPr>
          <w:ilvl w:val="2"/>
          <w:numId w:val="1"/>
        </w:numPr>
        <w:autoSpaceDE w:val="0"/>
        <w:autoSpaceDN w:val="0"/>
        <w:adjustRightInd w:val="0"/>
        <w:spacing w:after="0" w:line="240" w:lineRule="auto"/>
        <w:ind w:left="993" w:right="-382" w:hanging="567"/>
        <w:jc w:val="both"/>
        <w:outlineLvl w:val="1"/>
        <w:rPr>
          <w:rFonts w:ascii="Times New Roman" w:eastAsia="Times New Roman" w:hAnsi="Times New Roman" w:cs="Times New Roman"/>
          <w:bCs/>
          <w:iCs/>
          <w:sz w:val="24"/>
          <w:szCs w:val="24"/>
          <w:lang w:eastAsia="lv-LV"/>
        </w:rPr>
      </w:pPr>
      <w:bookmarkStart w:id="19" w:name="_Toc517868095"/>
      <w:r w:rsidRPr="00BE5BE0">
        <w:rPr>
          <w:rFonts w:ascii="Times New Roman" w:eastAsia="Times New Roman" w:hAnsi="Times New Roman" w:cs="Times New Roman"/>
          <w:sz w:val="24"/>
          <w:szCs w:val="24"/>
          <w:lang w:eastAsia="lv-LV"/>
        </w:rPr>
        <w:t>Iepirkuma priekšmets tiek dalīts 7 (septiņās) daļās.</w:t>
      </w:r>
      <w:r w:rsidRPr="00BE5BE0">
        <w:rPr>
          <w:rFonts w:ascii="Times New Roman" w:eastAsia="Times New Roman" w:hAnsi="Times New Roman" w:cs="Times New Roman"/>
          <w:bCs/>
          <w:sz w:val="24"/>
          <w:szCs w:val="24"/>
          <w:lang w:eastAsia="lv-LV"/>
        </w:rPr>
        <w:t xml:space="preserve"> </w:t>
      </w:r>
      <w:bookmarkStart w:id="20" w:name="_Toc517856142"/>
      <w:bookmarkStart w:id="21" w:name="_Toc517858244"/>
      <w:r w:rsidR="00075DC8" w:rsidRPr="00BE5BE0">
        <w:rPr>
          <w:rFonts w:ascii="Times New Roman" w:eastAsia="Times New Roman" w:hAnsi="Times New Roman" w:cs="Times New Roman"/>
          <w:sz w:val="24"/>
          <w:szCs w:val="24"/>
          <w:lang w:eastAsia="lv-LV"/>
        </w:rPr>
        <w:t>Katrs pretendents ir tiesīgs iesniegt piedāvājumu tikai vienā iepirkuma priekšmeta daļā, piedāvājot preču pilnu apjomu.</w:t>
      </w:r>
      <w:bookmarkEnd w:id="19"/>
      <w:r w:rsidR="00075DC8" w:rsidRPr="00BE5BE0">
        <w:rPr>
          <w:rFonts w:ascii="Times New Roman" w:eastAsia="Times New Roman" w:hAnsi="Times New Roman" w:cs="Times New Roman"/>
          <w:sz w:val="24"/>
          <w:szCs w:val="24"/>
          <w:lang w:eastAsia="lv-LV"/>
        </w:rPr>
        <w:t xml:space="preserve"> </w:t>
      </w:r>
    </w:p>
    <w:p w14:paraId="377D9740" w14:textId="1B3C7EA2" w:rsidR="00A53701" w:rsidRPr="00075DC8" w:rsidRDefault="00A53701" w:rsidP="00416A50">
      <w:pPr>
        <w:keepNext/>
        <w:widowControl w:val="0"/>
        <w:numPr>
          <w:ilvl w:val="2"/>
          <w:numId w:val="1"/>
        </w:numPr>
        <w:autoSpaceDE w:val="0"/>
        <w:autoSpaceDN w:val="0"/>
        <w:adjustRightInd w:val="0"/>
        <w:spacing w:after="0" w:line="240" w:lineRule="auto"/>
        <w:ind w:left="993" w:right="-382" w:hanging="567"/>
        <w:jc w:val="both"/>
        <w:outlineLvl w:val="1"/>
        <w:rPr>
          <w:rFonts w:ascii="Times New Roman" w:eastAsia="Times New Roman" w:hAnsi="Times New Roman" w:cs="Times New Roman"/>
          <w:bCs/>
          <w:iCs/>
          <w:sz w:val="24"/>
          <w:szCs w:val="24"/>
          <w:lang w:eastAsia="lv-LV"/>
        </w:rPr>
      </w:pPr>
      <w:bookmarkStart w:id="22" w:name="_Toc517868096"/>
      <w:r w:rsidRPr="00075DC8">
        <w:rPr>
          <w:rFonts w:ascii="Times New Roman" w:eastAsia="Times New Roman" w:hAnsi="Times New Roman" w:cs="Times New Roman"/>
          <w:bCs/>
          <w:iCs/>
          <w:sz w:val="24"/>
          <w:szCs w:val="24"/>
          <w:u w:val="single"/>
          <w:lang w:eastAsia="lv-LV"/>
        </w:rPr>
        <w:t>Līguma izpildes laiks</w:t>
      </w:r>
      <w:r w:rsidRPr="00075DC8">
        <w:rPr>
          <w:rFonts w:ascii="Times New Roman" w:eastAsia="Times New Roman" w:hAnsi="Times New Roman" w:cs="Times New Roman"/>
          <w:b/>
          <w:bCs/>
          <w:iCs/>
          <w:sz w:val="24"/>
          <w:szCs w:val="24"/>
          <w:lang w:eastAsia="lv-LV"/>
        </w:rPr>
        <w:t xml:space="preserve"> </w:t>
      </w:r>
      <w:r w:rsidRPr="00075DC8">
        <w:rPr>
          <w:rFonts w:ascii="Times New Roman" w:eastAsia="Times New Roman" w:hAnsi="Times New Roman" w:cs="Times New Roman"/>
          <w:bCs/>
          <w:iCs/>
          <w:sz w:val="24"/>
          <w:szCs w:val="24"/>
          <w:lang w:eastAsia="lv-LV"/>
        </w:rPr>
        <w:t>–</w:t>
      </w:r>
      <w:r w:rsidRPr="00075DC8">
        <w:rPr>
          <w:rFonts w:ascii="Times New Roman" w:eastAsia="Times New Roman" w:hAnsi="Times New Roman" w:cs="Times New Roman"/>
          <w:b/>
          <w:bCs/>
          <w:iCs/>
          <w:sz w:val="24"/>
          <w:szCs w:val="24"/>
          <w:lang w:eastAsia="lv-LV"/>
        </w:rPr>
        <w:t xml:space="preserve"> 12</w:t>
      </w:r>
      <w:r w:rsidRPr="00075DC8">
        <w:rPr>
          <w:rFonts w:ascii="Times New Roman" w:eastAsia="Times New Roman" w:hAnsi="Times New Roman" w:cs="Times New Roman"/>
          <w:bCs/>
          <w:iCs/>
          <w:sz w:val="24"/>
          <w:szCs w:val="24"/>
          <w:lang w:eastAsia="lv-LV"/>
        </w:rPr>
        <w:t xml:space="preserve"> (</w:t>
      </w:r>
      <w:r w:rsidRPr="00075DC8">
        <w:rPr>
          <w:rFonts w:ascii="Times New Roman" w:eastAsia="Times New Roman" w:hAnsi="Times New Roman" w:cs="Times New Roman"/>
          <w:b/>
          <w:bCs/>
          <w:iCs/>
          <w:sz w:val="24"/>
          <w:szCs w:val="24"/>
          <w:lang w:eastAsia="lv-LV"/>
        </w:rPr>
        <w:t>divpadsmit</w:t>
      </w:r>
      <w:r w:rsidRPr="00075DC8">
        <w:rPr>
          <w:rFonts w:ascii="Times New Roman" w:eastAsia="Times New Roman" w:hAnsi="Times New Roman" w:cs="Times New Roman"/>
          <w:bCs/>
          <w:iCs/>
          <w:sz w:val="24"/>
          <w:szCs w:val="24"/>
          <w:lang w:eastAsia="lv-LV"/>
        </w:rPr>
        <w:t xml:space="preserve">) </w:t>
      </w:r>
      <w:r w:rsidRPr="00075DC8">
        <w:rPr>
          <w:rFonts w:ascii="Times New Roman" w:eastAsia="Times New Roman" w:hAnsi="Times New Roman" w:cs="Times New Roman"/>
          <w:b/>
          <w:bCs/>
          <w:iCs/>
          <w:sz w:val="24"/>
          <w:szCs w:val="24"/>
          <w:lang w:eastAsia="lv-LV"/>
        </w:rPr>
        <w:t>mēneši</w:t>
      </w:r>
      <w:r w:rsidRPr="00075DC8">
        <w:rPr>
          <w:rFonts w:ascii="Times New Roman" w:eastAsia="Times New Roman" w:hAnsi="Times New Roman" w:cs="Times New Roman"/>
          <w:bCs/>
          <w:iCs/>
          <w:sz w:val="24"/>
          <w:szCs w:val="24"/>
          <w:lang w:eastAsia="lv-LV"/>
        </w:rPr>
        <w:t xml:space="preserve"> no iepirkuma līguma noslēgšanas.</w:t>
      </w:r>
      <w:bookmarkEnd w:id="20"/>
      <w:bookmarkEnd w:id="21"/>
      <w:bookmarkEnd w:id="22"/>
      <w:r w:rsidRPr="00075DC8">
        <w:rPr>
          <w:rFonts w:ascii="Times New Roman" w:eastAsia="Times New Roman" w:hAnsi="Times New Roman" w:cs="Times New Roman"/>
          <w:b/>
          <w:bCs/>
          <w:iCs/>
          <w:sz w:val="24"/>
          <w:szCs w:val="24"/>
          <w:lang w:eastAsia="lv-LV"/>
        </w:rPr>
        <w:t xml:space="preserve"> </w:t>
      </w:r>
    </w:p>
    <w:p w14:paraId="0C816EE7" w14:textId="77777777" w:rsidR="0045531B" w:rsidRDefault="0045531B" w:rsidP="00416A50">
      <w:pPr>
        <w:pStyle w:val="ListParagraph"/>
        <w:keepNext/>
        <w:widowControl w:val="0"/>
        <w:numPr>
          <w:ilvl w:val="1"/>
          <w:numId w:val="1"/>
        </w:numPr>
        <w:autoSpaceDE w:val="0"/>
        <w:autoSpaceDN w:val="0"/>
        <w:adjustRightInd w:val="0"/>
        <w:spacing w:after="0" w:line="240" w:lineRule="auto"/>
        <w:ind w:left="426" w:right="-382" w:hanging="426"/>
        <w:jc w:val="both"/>
        <w:outlineLvl w:val="1"/>
        <w:rPr>
          <w:rFonts w:ascii="Times New Roman" w:eastAsia="Times New Roman" w:hAnsi="Times New Roman" w:cs="Times New Roman"/>
          <w:bCs/>
          <w:iCs/>
          <w:sz w:val="24"/>
          <w:szCs w:val="24"/>
          <w:u w:val="single"/>
          <w:lang w:eastAsia="lv-LV"/>
        </w:rPr>
      </w:pPr>
      <w:bookmarkStart w:id="23" w:name="_Toc517868097"/>
      <w:r w:rsidRPr="0045531B">
        <w:rPr>
          <w:rFonts w:ascii="Times New Roman" w:eastAsia="Times New Roman" w:hAnsi="Times New Roman" w:cs="Times New Roman"/>
          <w:bCs/>
          <w:iCs/>
          <w:sz w:val="24"/>
          <w:szCs w:val="24"/>
          <w:u w:val="single"/>
          <w:lang w:eastAsia="lv-LV"/>
        </w:rPr>
        <w:t>Piegādes nosacījumi</w:t>
      </w:r>
      <w:r w:rsidRPr="00B75D38">
        <w:rPr>
          <w:rFonts w:ascii="Times New Roman" w:eastAsia="Times New Roman" w:hAnsi="Times New Roman" w:cs="Times New Roman"/>
          <w:bCs/>
          <w:iCs/>
          <w:sz w:val="24"/>
          <w:szCs w:val="24"/>
          <w:lang w:eastAsia="lv-LV"/>
        </w:rPr>
        <w:t>:</w:t>
      </w:r>
      <w:bookmarkEnd w:id="23"/>
      <w:r w:rsidRPr="0045531B">
        <w:rPr>
          <w:rFonts w:ascii="Times New Roman" w:eastAsia="Times New Roman" w:hAnsi="Times New Roman" w:cs="Times New Roman"/>
          <w:bCs/>
          <w:iCs/>
          <w:sz w:val="24"/>
          <w:szCs w:val="24"/>
          <w:u w:val="single"/>
          <w:lang w:eastAsia="lv-LV"/>
        </w:rPr>
        <w:t xml:space="preserve"> </w:t>
      </w:r>
    </w:p>
    <w:p w14:paraId="0941DD4F" w14:textId="77777777" w:rsidR="0045531B" w:rsidRPr="0045531B" w:rsidRDefault="0045531B" w:rsidP="00416A50">
      <w:pPr>
        <w:pStyle w:val="ListParagraph"/>
        <w:keepNext/>
        <w:widowControl w:val="0"/>
        <w:numPr>
          <w:ilvl w:val="2"/>
          <w:numId w:val="1"/>
        </w:numPr>
        <w:autoSpaceDE w:val="0"/>
        <w:autoSpaceDN w:val="0"/>
        <w:adjustRightInd w:val="0"/>
        <w:spacing w:after="0" w:line="240" w:lineRule="auto"/>
        <w:ind w:left="993" w:right="-382" w:hanging="567"/>
        <w:jc w:val="both"/>
        <w:outlineLvl w:val="1"/>
        <w:rPr>
          <w:rFonts w:ascii="Times New Roman" w:eastAsia="Times New Roman" w:hAnsi="Times New Roman" w:cs="Times New Roman"/>
          <w:bCs/>
          <w:iCs/>
          <w:sz w:val="24"/>
          <w:szCs w:val="24"/>
          <w:u w:val="single"/>
          <w:lang w:eastAsia="lv-LV"/>
        </w:rPr>
      </w:pPr>
      <w:bookmarkStart w:id="24" w:name="_Toc517868098"/>
      <w:r w:rsidRPr="0045531B">
        <w:rPr>
          <w:rFonts w:ascii="Times New Roman" w:eastAsia="Times New Roman" w:hAnsi="Times New Roman" w:cs="Times New Roman"/>
          <w:bCs/>
          <w:iCs/>
          <w:sz w:val="24"/>
          <w:szCs w:val="24"/>
          <w:u w:val="single"/>
          <w:lang w:eastAsia="lv-LV"/>
        </w:rPr>
        <w:t>Vieta</w:t>
      </w:r>
      <w:r w:rsidRPr="00B75D38">
        <w:rPr>
          <w:rFonts w:ascii="Times New Roman" w:eastAsia="Times New Roman" w:hAnsi="Times New Roman" w:cs="Times New Roman"/>
          <w:bCs/>
          <w:iCs/>
          <w:sz w:val="24"/>
          <w:szCs w:val="24"/>
          <w:lang w:eastAsia="lv-LV"/>
        </w:rPr>
        <w:t>:</w:t>
      </w:r>
      <w:bookmarkEnd w:id="24"/>
      <w:r w:rsidRPr="0045531B">
        <w:rPr>
          <w:rFonts w:ascii="Times New Roman" w:eastAsia="Times New Roman" w:hAnsi="Times New Roman" w:cs="Times New Roman"/>
          <w:bCs/>
          <w:iCs/>
          <w:sz w:val="24"/>
          <w:szCs w:val="24"/>
          <w:u w:val="single"/>
          <w:lang w:eastAsia="lv-LV"/>
        </w:rPr>
        <w:t xml:space="preserve"> </w:t>
      </w:r>
    </w:p>
    <w:p w14:paraId="1A3A5D53" w14:textId="166A3268" w:rsidR="0045531B" w:rsidRPr="0045531B" w:rsidRDefault="0045531B" w:rsidP="00416A50">
      <w:pPr>
        <w:pStyle w:val="ListParagraph"/>
        <w:keepNext/>
        <w:widowControl w:val="0"/>
        <w:numPr>
          <w:ilvl w:val="3"/>
          <w:numId w:val="1"/>
        </w:numPr>
        <w:autoSpaceDE w:val="0"/>
        <w:autoSpaceDN w:val="0"/>
        <w:adjustRightInd w:val="0"/>
        <w:spacing w:after="0" w:line="240" w:lineRule="auto"/>
        <w:ind w:left="1843" w:right="-382" w:hanging="850"/>
        <w:jc w:val="both"/>
        <w:outlineLvl w:val="1"/>
        <w:rPr>
          <w:rFonts w:ascii="Times New Roman" w:eastAsia="Times New Roman" w:hAnsi="Times New Roman" w:cs="Times New Roman"/>
          <w:bCs/>
          <w:iCs/>
          <w:sz w:val="24"/>
          <w:szCs w:val="24"/>
          <w:u w:val="single"/>
          <w:lang w:eastAsia="lv-LV"/>
        </w:rPr>
      </w:pPr>
      <w:bookmarkStart w:id="25" w:name="_Toc517868099"/>
      <w:r w:rsidRPr="0045531B">
        <w:rPr>
          <w:rFonts w:ascii="Times New Roman" w:eastAsia="Times New Roman" w:hAnsi="Times New Roman" w:cs="Times New Roman"/>
          <w:bCs/>
          <w:iCs/>
          <w:sz w:val="24"/>
          <w:szCs w:val="24"/>
          <w:lang w:eastAsia="lv-LV"/>
        </w:rPr>
        <w:t>Maltas pagasta pirmsskolas izglītības iestāde, Skolas iela 25, Malta, Rēzeknes novads, LV-4630;</w:t>
      </w:r>
      <w:bookmarkEnd w:id="25"/>
    </w:p>
    <w:p w14:paraId="41BF541B" w14:textId="77777777" w:rsidR="0045531B" w:rsidRPr="0045531B" w:rsidRDefault="0045531B" w:rsidP="00416A50">
      <w:pPr>
        <w:pStyle w:val="ListParagraph"/>
        <w:keepNext/>
        <w:widowControl w:val="0"/>
        <w:numPr>
          <w:ilvl w:val="3"/>
          <w:numId w:val="1"/>
        </w:numPr>
        <w:autoSpaceDE w:val="0"/>
        <w:autoSpaceDN w:val="0"/>
        <w:adjustRightInd w:val="0"/>
        <w:spacing w:after="0" w:line="240" w:lineRule="auto"/>
        <w:ind w:left="1843" w:right="-382" w:hanging="850"/>
        <w:jc w:val="both"/>
        <w:outlineLvl w:val="1"/>
        <w:rPr>
          <w:rFonts w:ascii="Times New Roman" w:eastAsia="Times New Roman" w:hAnsi="Times New Roman" w:cs="Times New Roman"/>
          <w:bCs/>
          <w:iCs/>
          <w:sz w:val="24"/>
          <w:szCs w:val="24"/>
          <w:u w:val="single"/>
          <w:lang w:eastAsia="lv-LV"/>
        </w:rPr>
      </w:pPr>
      <w:bookmarkStart w:id="26" w:name="_Toc517868100"/>
      <w:r w:rsidRPr="0045531B">
        <w:rPr>
          <w:rFonts w:ascii="Times New Roman" w:eastAsia="Times New Roman" w:hAnsi="Times New Roman" w:cs="Times New Roman"/>
          <w:bCs/>
          <w:iCs/>
          <w:sz w:val="24"/>
          <w:szCs w:val="24"/>
          <w:lang w:eastAsia="lv-LV"/>
        </w:rPr>
        <w:t>Maltas vidusskola, Skolas iela 5, Malta, Rēzeknes novads, LV-4630.</w:t>
      </w:r>
      <w:bookmarkEnd w:id="26"/>
      <w:r w:rsidRPr="0045531B">
        <w:rPr>
          <w:rFonts w:ascii="Times New Roman" w:eastAsia="Times New Roman" w:hAnsi="Times New Roman" w:cs="Times New Roman"/>
          <w:bCs/>
          <w:iCs/>
          <w:sz w:val="24"/>
          <w:szCs w:val="24"/>
          <w:lang w:eastAsia="lv-LV"/>
        </w:rPr>
        <w:t xml:space="preserve"> </w:t>
      </w:r>
    </w:p>
    <w:p w14:paraId="384F12FA" w14:textId="77777777" w:rsidR="0045531B" w:rsidRPr="0045531B" w:rsidRDefault="0045531B" w:rsidP="00416A50">
      <w:pPr>
        <w:pStyle w:val="ListParagraph"/>
        <w:keepNext/>
        <w:widowControl w:val="0"/>
        <w:numPr>
          <w:ilvl w:val="2"/>
          <w:numId w:val="1"/>
        </w:numPr>
        <w:autoSpaceDE w:val="0"/>
        <w:autoSpaceDN w:val="0"/>
        <w:adjustRightInd w:val="0"/>
        <w:spacing w:after="0" w:line="240" w:lineRule="auto"/>
        <w:ind w:left="993" w:right="-382" w:hanging="567"/>
        <w:jc w:val="both"/>
        <w:outlineLvl w:val="1"/>
        <w:rPr>
          <w:rFonts w:ascii="Times New Roman" w:eastAsia="Times New Roman" w:hAnsi="Times New Roman" w:cs="Times New Roman"/>
          <w:bCs/>
          <w:iCs/>
          <w:sz w:val="24"/>
          <w:szCs w:val="24"/>
          <w:u w:val="single"/>
          <w:lang w:eastAsia="lv-LV"/>
        </w:rPr>
      </w:pPr>
      <w:bookmarkStart w:id="27" w:name="_Toc517868101"/>
      <w:r w:rsidRPr="0045531B">
        <w:rPr>
          <w:rFonts w:ascii="Times New Roman" w:eastAsia="Times New Roman" w:hAnsi="Times New Roman" w:cs="Times New Roman"/>
          <w:bCs/>
          <w:iCs/>
          <w:sz w:val="24"/>
          <w:szCs w:val="24"/>
          <w:u w:val="single"/>
          <w:lang w:eastAsia="lv-LV"/>
        </w:rPr>
        <w:t>Transports</w:t>
      </w:r>
      <w:r w:rsidRPr="00B75D38">
        <w:rPr>
          <w:rFonts w:ascii="Times New Roman" w:eastAsia="Times New Roman" w:hAnsi="Times New Roman" w:cs="Times New Roman"/>
          <w:bCs/>
          <w:iCs/>
          <w:sz w:val="24"/>
          <w:szCs w:val="24"/>
          <w:lang w:eastAsia="lv-LV"/>
        </w:rPr>
        <w:t>:</w:t>
      </w:r>
      <w:r w:rsidRPr="0045531B">
        <w:rPr>
          <w:rFonts w:ascii="Times New Roman" w:eastAsia="Times New Roman" w:hAnsi="Times New Roman" w:cs="Times New Roman"/>
          <w:bCs/>
          <w:iCs/>
          <w:sz w:val="24"/>
          <w:szCs w:val="24"/>
          <w:lang w:eastAsia="lv-LV"/>
        </w:rPr>
        <w:t xml:space="preserve"> pretendenta (piegādātāja, pārdevēja)</w:t>
      </w:r>
      <w:r>
        <w:rPr>
          <w:rFonts w:ascii="Times New Roman" w:eastAsia="Times New Roman" w:hAnsi="Times New Roman" w:cs="Times New Roman"/>
          <w:bCs/>
          <w:iCs/>
          <w:sz w:val="24"/>
          <w:szCs w:val="24"/>
          <w:lang w:eastAsia="lv-LV"/>
        </w:rPr>
        <w:t>;</w:t>
      </w:r>
      <w:bookmarkEnd w:id="27"/>
    </w:p>
    <w:p w14:paraId="41FC78CE" w14:textId="618E5F6D" w:rsidR="0045531B" w:rsidRPr="0045531B" w:rsidRDefault="0045531B" w:rsidP="00416A50">
      <w:pPr>
        <w:pStyle w:val="ListParagraph"/>
        <w:keepNext/>
        <w:widowControl w:val="0"/>
        <w:numPr>
          <w:ilvl w:val="2"/>
          <w:numId w:val="1"/>
        </w:numPr>
        <w:autoSpaceDE w:val="0"/>
        <w:autoSpaceDN w:val="0"/>
        <w:adjustRightInd w:val="0"/>
        <w:spacing w:after="0" w:line="240" w:lineRule="auto"/>
        <w:ind w:left="993" w:right="-382" w:hanging="567"/>
        <w:jc w:val="both"/>
        <w:outlineLvl w:val="1"/>
        <w:rPr>
          <w:rFonts w:ascii="Times New Roman" w:eastAsia="Times New Roman" w:hAnsi="Times New Roman" w:cs="Times New Roman"/>
          <w:bCs/>
          <w:iCs/>
          <w:sz w:val="24"/>
          <w:szCs w:val="24"/>
          <w:u w:val="single"/>
          <w:lang w:eastAsia="lv-LV"/>
        </w:rPr>
      </w:pPr>
      <w:bookmarkStart w:id="28" w:name="_Toc517868102"/>
      <w:r w:rsidRPr="0045531B">
        <w:rPr>
          <w:rFonts w:ascii="Times New Roman" w:eastAsia="Times New Roman" w:hAnsi="Times New Roman" w:cs="Times New Roman"/>
          <w:bCs/>
          <w:iCs/>
          <w:sz w:val="24"/>
          <w:szCs w:val="24"/>
          <w:u w:val="single"/>
          <w:lang w:eastAsia="lv-LV"/>
        </w:rPr>
        <w:t>Laiks</w:t>
      </w:r>
      <w:r w:rsidRPr="0045531B">
        <w:rPr>
          <w:rFonts w:ascii="Times New Roman" w:eastAsia="Times New Roman" w:hAnsi="Times New Roman" w:cs="Times New Roman"/>
          <w:bCs/>
          <w:iCs/>
          <w:sz w:val="24"/>
          <w:szCs w:val="24"/>
          <w:lang w:eastAsia="lv-LV"/>
        </w:rPr>
        <w:t>: pārtikas produktu un dzērienu piegādes laiks jānorāda produktu piegādes grafikā, kas tiek sastādīts atbilstoši nolikuma 3.pielikumam.</w:t>
      </w:r>
      <w:bookmarkEnd w:id="28"/>
    </w:p>
    <w:p w14:paraId="431C4347" w14:textId="55EFEC94" w:rsidR="00A53701" w:rsidRDefault="00A53701" w:rsidP="00416A50">
      <w:pPr>
        <w:pStyle w:val="ListParagraph"/>
        <w:numPr>
          <w:ilvl w:val="1"/>
          <w:numId w:val="1"/>
        </w:numPr>
        <w:spacing w:after="0" w:line="240" w:lineRule="auto"/>
        <w:ind w:left="426" w:hanging="426"/>
        <w:jc w:val="both"/>
        <w:rPr>
          <w:rFonts w:ascii="Times New Roman" w:hAnsi="Times New Roman" w:cs="Times New Roman"/>
          <w:sz w:val="24"/>
        </w:rPr>
      </w:pPr>
      <w:r w:rsidRPr="00A53701">
        <w:rPr>
          <w:rFonts w:ascii="Times New Roman" w:hAnsi="Times New Roman" w:cs="Times New Roman"/>
          <w:sz w:val="24"/>
          <w:u w:val="single"/>
        </w:rPr>
        <w:t>Atklātā konkursa nolikuma izsniegšana</w:t>
      </w:r>
      <w:r w:rsidRPr="00A53701">
        <w:rPr>
          <w:rFonts w:ascii="Times New Roman" w:hAnsi="Times New Roman" w:cs="Times New Roman"/>
          <w:sz w:val="24"/>
        </w:rPr>
        <w:t>.</w:t>
      </w:r>
    </w:p>
    <w:p w14:paraId="27181ED2" w14:textId="6FAD55E0" w:rsidR="00B55291" w:rsidRPr="00B75D38" w:rsidRDefault="00B55291" w:rsidP="00416A50">
      <w:pPr>
        <w:pStyle w:val="ListParagraph"/>
        <w:numPr>
          <w:ilvl w:val="2"/>
          <w:numId w:val="1"/>
        </w:numPr>
        <w:spacing w:after="0" w:line="240" w:lineRule="auto"/>
        <w:ind w:left="993" w:right="-382" w:hanging="567"/>
        <w:jc w:val="both"/>
        <w:rPr>
          <w:rFonts w:ascii="Times New Roman" w:hAnsi="Times New Roman" w:cs="Times New Roman"/>
          <w:sz w:val="24"/>
        </w:rPr>
      </w:pPr>
      <w:r w:rsidRPr="00B75D38">
        <w:rPr>
          <w:rFonts w:ascii="Times New Roman" w:hAnsi="Times New Roman" w:cs="Times New Roman"/>
          <w:sz w:val="24"/>
        </w:rPr>
        <w:t>Pasūtītājs nodrošina piekļuvi iepirkuma procedūras dokumentiem, to izsniegšanu un papildu informācijas sniegšanu saskaņā ar P</w:t>
      </w:r>
      <w:r w:rsidR="00B75D38" w:rsidRPr="00B75D38">
        <w:rPr>
          <w:rFonts w:ascii="Times New Roman" w:hAnsi="Times New Roman" w:cs="Times New Roman"/>
          <w:sz w:val="24"/>
        </w:rPr>
        <w:t xml:space="preserve">ublisko iepirkumu likuma (turpmāk – </w:t>
      </w:r>
      <w:r w:rsidR="00B75D38">
        <w:rPr>
          <w:rFonts w:ascii="Times New Roman" w:hAnsi="Times New Roman" w:cs="Times New Roman"/>
          <w:sz w:val="24"/>
        </w:rPr>
        <w:t>P</w:t>
      </w:r>
      <w:r w:rsidRPr="00B75D38">
        <w:rPr>
          <w:rFonts w:ascii="Times New Roman" w:hAnsi="Times New Roman" w:cs="Times New Roman"/>
          <w:sz w:val="24"/>
        </w:rPr>
        <w:t>IL</w:t>
      </w:r>
      <w:r w:rsidR="00B75D38">
        <w:rPr>
          <w:rFonts w:ascii="Times New Roman" w:hAnsi="Times New Roman" w:cs="Times New Roman"/>
          <w:sz w:val="24"/>
        </w:rPr>
        <w:t>)</w:t>
      </w:r>
      <w:r w:rsidRPr="00B75D38">
        <w:rPr>
          <w:rFonts w:ascii="Times New Roman" w:hAnsi="Times New Roman" w:cs="Times New Roman"/>
          <w:sz w:val="24"/>
        </w:rPr>
        <w:t xml:space="preserve"> 36.pantu, sākot ar dienu, kad paziņojums par līgumu publicēts Iepirkumu uzraudzības biroja tīmekļvietnē. Iepirkuma procedūras dokumenti ir brīvi pieejami Elektronisko iepirkumu sistēmā (turpmāk – EIS) </w:t>
      </w:r>
      <w:hyperlink r:id="rId10" w:history="1">
        <w:r w:rsidR="00B75D38" w:rsidRPr="0002661A">
          <w:rPr>
            <w:rStyle w:val="Hyperlink"/>
            <w:rFonts w:ascii="Times New Roman" w:hAnsi="Times New Roman" w:cs="Times New Roman"/>
            <w:sz w:val="24"/>
          </w:rPr>
          <w:t>https://www.eis.gov.lv/EKEIS/Supplier</w:t>
        </w:r>
      </w:hyperlink>
      <w:r w:rsidR="002F6F44" w:rsidRPr="00B75D38">
        <w:rPr>
          <w:rFonts w:ascii="Times New Roman" w:hAnsi="Times New Roman" w:cs="Times New Roman"/>
          <w:sz w:val="24"/>
        </w:rPr>
        <w:t>,</w:t>
      </w:r>
      <w:r w:rsidRPr="00B75D38">
        <w:rPr>
          <w:rFonts w:ascii="Times New Roman" w:hAnsi="Times New Roman" w:cs="Times New Roman"/>
          <w:sz w:val="24"/>
        </w:rPr>
        <w:t xml:space="preserve"> kā arī pasūtītāja pircēja profilā: </w:t>
      </w:r>
      <w:hyperlink r:id="rId11" w:history="1">
        <w:r w:rsidRPr="00B75D38">
          <w:rPr>
            <w:rStyle w:val="Hyperlink"/>
            <w:rFonts w:ascii="Times New Roman" w:hAnsi="Times New Roman" w:cs="Times New Roman"/>
            <w:sz w:val="24"/>
          </w:rPr>
          <w:t>http://www.malta.lv</w:t>
        </w:r>
      </w:hyperlink>
      <w:r w:rsidR="00B75D38" w:rsidRPr="00B75D38">
        <w:rPr>
          <w:rStyle w:val="Hyperlink"/>
          <w:rFonts w:ascii="Times New Roman" w:hAnsi="Times New Roman" w:cs="Times New Roman"/>
          <w:color w:val="auto"/>
          <w:sz w:val="24"/>
          <w:u w:val="none"/>
        </w:rPr>
        <w:t>.</w:t>
      </w:r>
    </w:p>
    <w:p w14:paraId="4B0DD506" w14:textId="082FA6A1" w:rsidR="00B55291" w:rsidRPr="00B55291" w:rsidRDefault="00B55291" w:rsidP="00416A50">
      <w:pPr>
        <w:pStyle w:val="ListParagraph"/>
        <w:numPr>
          <w:ilvl w:val="2"/>
          <w:numId w:val="1"/>
        </w:numPr>
        <w:spacing w:after="0" w:line="240" w:lineRule="auto"/>
        <w:ind w:left="993" w:right="-382" w:hanging="567"/>
        <w:jc w:val="both"/>
        <w:rPr>
          <w:rFonts w:ascii="Times New Roman" w:hAnsi="Times New Roman" w:cs="Times New Roman"/>
          <w:sz w:val="24"/>
          <w:szCs w:val="24"/>
        </w:rPr>
      </w:pPr>
      <w:r w:rsidRPr="00B55291">
        <w:rPr>
          <w:rFonts w:ascii="Times New Roman" w:hAnsi="Times New Roman" w:cs="Times New Roman"/>
          <w:sz w:val="24"/>
          <w:szCs w:val="24"/>
        </w:rPr>
        <w:t>Ieinteresētais piegādātājs EIS e-konkursu apakšsistēmā šī konkursa sadaļā var reģistrēties kā nolikuma saņēmējs, ja tas ir reģistrēts EIS kā piegādātājs.</w:t>
      </w:r>
      <w:r w:rsidRPr="00B55291">
        <w:rPr>
          <w:rFonts w:ascii="Times New Roman" w:hAnsi="Times New Roman" w:cs="Times New Roman"/>
          <w:sz w:val="24"/>
          <w:szCs w:val="24"/>
          <w:vertAlign w:val="superscript"/>
        </w:rPr>
        <w:footnoteReference w:id="1"/>
      </w:r>
    </w:p>
    <w:p w14:paraId="4F747175" w14:textId="13EC1681" w:rsidR="00B55291" w:rsidRPr="00D852B7" w:rsidRDefault="00B55291" w:rsidP="00416A50">
      <w:pPr>
        <w:pStyle w:val="ListParagraph"/>
        <w:numPr>
          <w:ilvl w:val="2"/>
          <w:numId w:val="1"/>
        </w:numPr>
        <w:spacing w:after="0" w:line="240" w:lineRule="auto"/>
        <w:ind w:left="993" w:right="-382" w:hanging="567"/>
        <w:jc w:val="both"/>
        <w:rPr>
          <w:rFonts w:ascii="Times New Roman" w:hAnsi="Times New Roman" w:cs="Times New Roman"/>
          <w:sz w:val="24"/>
          <w:szCs w:val="24"/>
        </w:rPr>
      </w:pPr>
      <w:r w:rsidRPr="00D852B7">
        <w:rPr>
          <w:rFonts w:ascii="Times New Roman" w:hAnsi="Times New Roman" w:cs="Times New Roman"/>
          <w:sz w:val="24"/>
          <w:szCs w:val="24"/>
        </w:rPr>
        <w:t>Interesētajiem piegādātājiem ir tiesības iepazīties ar atklāta konkursa nolikumu un tehnisko dokumentāciju Rēzeknes novada pašvaldīb</w:t>
      </w:r>
      <w:r w:rsidR="00D852B7" w:rsidRPr="00D852B7">
        <w:rPr>
          <w:rFonts w:ascii="Times New Roman" w:hAnsi="Times New Roman" w:cs="Times New Roman"/>
          <w:sz w:val="24"/>
          <w:szCs w:val="24"/>
        </w:rPr>
        <w:t>as Maltas pagasta pārvaldē Skolas ielā 24</w:t>
      </w:r>
      <w:r w:rsidRPr="00D852B7">
        <w:rPr>
          <w:rFonts w:ascii="Times New Roman" w:hAnsi="Times New Roman" w:cs="Times New Roman"/>
          <w:sz w:val="24"/>
          <w:szCs w:val="24"/>
        </w:rPr>
        <w:t>,</w:t>
      </w:r>
      <w:r w:rsidR="00B75D38">
        <w:rPr>
          <w:rFonts w:ascii="Times New Roman" w:hAnsi="Times New Roman" w:cs="Times New Roman"/>
          <w:sz w:val="24"/>
          <w:szCs w:val="24"/>
        </w:rPr>
        <w:t xml:space="preserve"> </w:t>
      </w:r>
      <w:r w:rsidR="00D852B7" w:rsidRPr="00D852B7">
        <w:rPr>
          <w:rFonts w:ascii="Times New Roman" w:hAnsi="Times New Roman" w:cs="Times New Roman"/>
          <w:sz w:val="24"/>
          <w:szCs w:val="24"/>
        </w:rPr>
        <w:t>Malta, Maltas pagast</w:t>
      </w:r>
      <w:r w:rsidR="00B75D38">
        <w:rPr>
          <w:rFonts w:ascii="Times New Roman" w:hAnsi="Times New Roman" w:cs="Times New Roman"/>
          <w:sz w:val="24"/>
          <w:szCs w:val="24"/>
        </w:rPr>
        <w:t>s, Rēzeknes novads</w:t>
      </w:r>
      <w:r w:rsidR="00D852B7" w:rsidRPr="00D852B7">
        <w:rPr>
          <w:rFonts w:ascii="Times New Roman" w:hAnsi="Times New Roman" w:cs="Times New Roman"/>
          <w:sz w:val="24"/>
          <w:szCs w:val="24"/>
        </w:rPr>
        <w:t>, LV-4630</w:t>
      </w:r>
      <w:r w:rsidR="00B75D38">
        <w:rPr>
          <w:rFonts w:ascii="Times New Roman" w:hAnsi="Times New Roman" w:cs="Times New Roman"/>
          <w:sz w:val="24"/>
          <w:szCs w:val="24"/>
        </w:rPr>
        <w:t>,</w:t>
      </w:r>
      <w:r w:rsidRPr="00D852B7">
        <w:rPr>
          <w:rFonts w:ascii="Times New Roman" w:hAnsi="Times New Roman" w:cs="Times New Roman"/>
          <w:sz w:val="24"/>
          <w:szCs w:val="24"/>
        </w:rPr>
        <w:t xml:space="preserve"> sākot ar iepirkuma procedūras izsludināšanas datumu, un bez maksas saņemt nolikumu. </w:t>
      </w:r>
    </w:p>
    <w:p w14:paraId="7053BB23" w14:textId="17120485" w:rsidR="00A53701" w:rsidRDefault="00B55291" w:rsidP="00416A50">
      <w:pPr>
        <w:pStyle w:val="ListParagraph"/>
        <w:numPr>
          <w:ilvl w:val="1"/>
          <w:numId w:val="1"/>
        </w:numPr>
        <w:spacing w:after="0" w:line="240" w:lineRule="auto"/>
        <w:ind w:left="567" w:hanging="425"/>
        <w:rPr>
          <w:rFonts w:ascii="Times New Roman" w:hAnsi="Times New Roman" w:cs="Times New Roman"/>
          <w:sz w:val="24"/>
          <w:szCs w:val="24"/>
          <w:u w:val="single"/>
        </w:rPr>
      </w:pPr>
      <w:r w:rsidRPr="00B55291">
        <w:rPr>
          <w:rFonts w:ascii="Times New Roman" w:hAnsi="Times New Roman" w:cs="Times New Roman"/>
          <w:sz w:val="24"/>
          <w:szCs w:val="24"/>
          <w:u w:val="single"/>
        </w:rPr>
        <w:t>Papildus informācijas sniegšana.</w:t>
      </w:r>
    </w:p>
    <w:p w14:paraId="52257DB8" w14:textId="77777777" w:rsidR="00B55291" w:rsidRPr="00B55291"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B55291">
        <w:rPr>
          <w:rFonts w:ascii="Times New Roman" w:hAnsi="Times New Roman" w:cs="Times New Roman"/>
          <w:sz w:val="24"/>
          <w:szCs w:val="24"/>
        </w:rPr>
        <w:t xml:space="preserve">Ja piegādātājs ir laikus pieprasījis papildu informāciju par iepirkuma procedūras dokumentos iekļautajām prasībām, pasūtītājs to sniedz 5 (piecu) darbdienu laikā, bet ne vēlāk kā 6 (sešas) dienas pirms piedāvājumu iesniegšanas termiņa beigām. </w:t>
      </w:r>
    </w:p>
    <w:p w14:paraId="36F30C78" w14:textId="2BCC3EF4" w:rsidR="00B55291" w:rsidRPr="00B55291"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B55291">
        <w:rPr>
          <w:rFonts w:ascii="Times New Roman" w:hAnsi="Times New Roman" w:cs="Times New Roman"/>
          <w:sz w:val="24"/>
          <w:szCs w:val="24"/>
        </w:rPr>
        <w:t>Papildu informāciju pasūtītājs nosūta piegādātājam, kas uzdevis jautājumu, un vienlaikus ievieto šo informāciju E</w:t>
      </w:r>
      <w:r w:rsidR="00315E1C">
        <w:rPr>
          <w:rFonts w:ascii="Times New Roman" w:hAnsi="Times New Roman" w:cs="Times New Roman"/>
          <w:sz w:val="24"/>
          <w:szCs w:val="24"/>
        </w:rPr>
        <w:t xml:space="preserve">IS </w:t>
      </w:r>
      <w:r w:rsidRPr="00B55291">
        <w:rPr>
          <w:rFonts w:ascii="Times New Roman" w:hAnsi="Times New Roman" w:cs="Times New Roman"/>
          <w:sz w:val="24"/>
          <w:szCs w:val="24"/>
        </w:rPr>
        <w:t>e</w:t>
      </w:r>
      <w:r w:rsidR="00315E1C">
        <w:rPr>
          <w:rFonts w:ascii="Times New Roman" w:hAnsi="Times New Roman" w:cs="Times New Roman"/>
          <w:sz w:val="24"/>
          <w:szCs w:val="24"/>
        </w:rPr>
        <w:t>-</w:t>
      </w:r>
      <w:r w:rsidRPr="00B55291">
        <w:rPr>
          <w:rFonts w:ascii="Times New Roman" w:hAnsi="Times New Roman" w:cs="Times New Roman"/>
          <w:sz w:val="24"/>
          <w:szCs w:val="24"/>
        </w:rPr>
        <w:t>kon</w:t>
      </w:r>
      <w:r w:rsidR="00315E1C">
        <w:rPr>
          <w:rFonts w:ascii="Times New Roman" w:hAnsi="Times New Roman" w:cs="Times New Roman"/>
          <w:sz w:val="24"/>
          <w:szCs w:val="24"/>
        </w:rPr>
        <w:t>kur</w:t>
      </w:r>
      <w:r w:rsidRPr="00B55291">
        <w:rPr>
          <w:rFonts w:ascii="Times New Roman" w:hAnsi="Times New Roman" w:cs="Times New Roman"/>
          <w:sz w:val="24"/>
          <w:szCs w:val="24"/>
        </w:rPr>
        <w:t>s</w:t>
      </w:r>
      <w:r w:rsidR="00315E1C">
        <w:rPr>
          <w:rFonts w:ascii="Times New Roman" w:hAnsi="Times New Roman" w:cs="Times New Roman"/>
          <w:sz w:val="24"/>
          <w:szCs w:val="24"/>
        </w:rPr>
        <w:t>u</w:t>
      </w:r>
      <w:r w:rsidRPr="00B55291">
        <w:rPr>
          <w:rFonts w:ascii="Times New Roman" w:hAnsi="Times New Roman" w:cs="Times New Roman"/>
          <w:sz w:val="24"/>
          <w:szCs w:val="24"/>
        </w:rPr>
        <w:t xml:space="preserve"> </w:t>
      </w:r>
      <w:r w:rsidR="00315E1C">
        <w:rPr>
          <w:rFonts w:ascii="Times New Roman" w:hAnsi="Times New Roman" w:cs="Times New Roman"/>
          <w:sz w:val="24"/>
          <w:szCs w:val="24"/>
        </w:rPr>
        <w:t>a</w:t>
      </w:r>
      <w:r w:rsidRPr="00B55291">
        <w:rPr>
          <w:rFonts w:ascii="Times New Roman" w:hAnsi="Times New Roman" w:cs="Times New Roman"/>
          <w:sz w:val="24"/>
          <w:szCs w:val="24"/>
        </w:rPr>
        <w:t>p</w:t>
      </w:r>
      <w:r w:rsidR="00315E1C">
        <w:rPr>
          <w:rFonts w:ascii="Times New Roman" w:hAnsi="Times New Roman" w:cs="Times New Roman"/>
          <w:sz w:val="24"/>
          <w:szCs w:val="24"/>
        </w:rPr>
        <w:t>a</w:t>
      </w:r>
      <w:r w:rsidRPr="00B55291">
        <w:rPr>
          <w:rFonts w:ascii="Times New Roman" w:hAnsi="Times New Roman" w:cs="Times New Roman"/>
          <w:sz w:val="24"/>
          <w:szCs w:val="24"/>
        </w:rPr>
        <w:t>k</w:t>
      </w:r>
      <w:r w:rsidR="00315E1C">
        <w:rPr>
          <w:rFonts w:ascii="Times New Roman" w:hAnsi="Times New Roman" w:cs="Times New Roman"/>
          <w:sz w:val="24"/>
          <w:szCs w:val="24"/>
        </w:rPr>
        <w:t>š</w:t>
      </w:r>
      <w:r w:rsidRPr="00B55291">
        <w:rPr>
          <w:rFonts w:ascii="Times New Roman" w:hAnsi="Times New Roman" w:cs="Times New Roman"/>
          <w:sz w:val="24"/>
          <w:szCs w:val="24"/>
        </w:rPr>
        <w:t>sistēmā un pircēja profilā, kur ir pieejami iepirkuma procedūras dokumenti, norādot arī uzdoto jautājumu.</w:t>
      </w:r>
    </w:p>
    <w:p w14:paraId="56A67797" w14:textId="4E7EA8DD" w:rsidR="00B55291" w:rsidRPr="00B55291"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B55291">
        <w:rPr>
          <w:rFonts w:ascii="Times New Roman" w:hAnsi="Times New Roman" w:cs="Times New Roman"/>
          <w:sz w:val="24"/>
          <w:szCs w:val="24"/>
        </w:rPr>
        <w:t>Ja pasūtītājs izdarījis grozījumus iepirkuma procedūras dokumentos, tas ievieto informāciju par grozījumiem E</w:t>
      </w:r>
      <w:r w:rsidR="00BF52C7">
        <w:rPr>
          <w:rFonts w:ascii="Times New Roman" w:hAnsi="Times New Roman" w:cs="Times New Roman"/>
          <w:sz w:val="24"/>
          <w:szCs w:val="24"/>
        </w:rPr>
        <w:t xml:space="preserve">IS </w:t>
      </w:r>
      <w:r w:rsidRPr="00B55291">
        <w:rPr>
          <w:rFonts w:ascii="Times New Roman" w:hAnsi="Times New Roman" w:cs="Times New Roman"/>
          <w:sz w:val="24"/>
          <w:szCs w:val="24"/>
        </w:rPr>
        <w:t>e</w:t>
      </w:r>
      <w:r w:rsidR="00BF52C7">
        <w:rPr>
          <w:rFonts w:ascii="Times New Roman" w:hAnsi="Times New Roman" w:cs="Times New Roman"/>
          <w:sz w:val="24"/>
          <w:szCs w:val="24"/>
        </w:rPr>
        <w:t>-</w:t>
      </w:r>
      <w:r w:rsidRPr="00B55291">
        <w:rPr>
          <w:rFonts w:ascii="Times New Roman" w:hAnsi="Times New Roman" w:cs="Times New Roman"/>
          <w:sz w:val="24"/>
          <w:szCs w:val="24"/>
        </w:rPr>
        <w:t>kon</w:t>
      </w:r>
      <w:r w:rsidR="00BF52C7">
        <w:rPr>
          <w:rFonts w:ascii="Times New Roman" w:hAnsi="Times New Roman" w:cs="Times New Roman"/>
          <w:sz w:val="24"/>
          <w:szCs w:val="24"/>
        </w:rPr>
        <w:t>kur</w:t>
      </w:r>
      <w:r w:rsidRPr="00B55291">
        <w:rPr>
          <w:rFonts w:ascii="Times New Roman" w:hAnsi="Times New Roman" w:cs="Times New Roman"/>
          <w:sz w:val="24"/>
          <w:szCs w:val="24"/>
        </w:rPr>
        <w:t>s</w:t>
      </w:r>
      <w:r w:rsidR="00BF52C7">
        <w:rPr>
          <w:rFonts w:ascii="Times New Roman" w:hAnsi="Times New Roman" w:cs="Times New Roman"/>
          <w:sz w:val="24"/>
          <w:szCs w:val="24"/>
        </w:rPr>
        <w:t>u</w:t>
      </w:r>
      <w:r w:rsidRPr="00B55291">
        <w:rPr>
          <w:rFonts w:ascii="Times New Roman" w:hAnsi="Times New Roman" w:cs="Times New Roman"/>
          <w:sz w:val="24"/>
          <w:szCs w:val="24"/>
        </w:rPr>
        <w:t xml:space="preserve"> </w:t>
      </w:r>
      <w:r w:rsidR="00BF52C7">
        <w:rPr>
          <w:rFonts w:ascii="Times New Roman" w:hAnsi="Times New Roman" w:cs="Times New Roman"/>
          <w:sz w:val="24"/>
          <w:szCs w:val="24"/>
        </w:rPr>
        <w:t>a</w:t>
      </w:r>
      <w:r w:rsidRPr="00B55291">
        <w:rPr>
          <w:rFonts w:ascii="Times New Roman" w:hAnsi="Times New Roman" w:cs="Times New Roman"/>
          <w:sz w:val="24"/>
          <w:szCs w:val="24"/>
        </w:rPr>
        <w:t>p</w:t>
      </w:r>
      <w:r w:rsidR="00BF52C7">
        <w:rPr>
          <w:rFonts w:ascii="Times New Roman" w:hAnsi="Times New Roman" w:cs="Times New Roman"/>
          <w:sz w:val="24"/>
          <w:szCs w:val="24"/>
        </w:rPr>
        <w:t>a</w:t>
      </w:r>
      <w:r w:rsidRPr="00B55291">
        <w:rPr>
          <w:rFonts w:ascii="Times New Roman" w:hAnsi="Times New Roman" w:cs="Times New Roman"/>
          <w:sz w:val="24"/>
          <w:szCs w:val="24"/>
        </w:rPr>
        <w:t>k</w:t>
      </w:r>
      <w:r w:rsidR="00BF52C7">
        <w:rPr>
          <w:rFonts w:ascii="Times New Roman" w:hAnsi="Times New Roman" w:cs="Times New Roman"/>
          <w:sz w:val="24"/>
          <w:szCs w:val="24"/>
        </w:rPr>
        <w:t>š</w:t>
      </w:r>
      <w:r w:rsidRPr="00B55291">
        <w:rPr>
          <w:rFonts w:ascii="Times New Roman" w:hAnsi="Times New Roman" w:cs="Times New Roman"/>
          <w:sz w:val="24"/>
          <w:szCs w:val="24"/>
        </w:rPr>
        <w:t>sistēmā un pircēja profilā, kur ir pieejami šie dokumenti, ne vēlāk kā dienu pēc tam, kad paziņojums par izmaiņām vai papildu informāciju iesniegts Iepirkumu uzraudzības birojam publicēšanai.</w:t>
      </w:r>
    </w:p>
    <w:p w14:paraId="2944242E" w14:textId="2C204FCC" w:rsidR="00B55291" w:rsidRPr="001810EA" w:rsidRDefault="00B55291" w:rsidP="00416A5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Piedāvājum</w:t>
      </w:r>
      <w:r w:rsidR="001810EA">
        <w:rPr>
          <w:rFonts w:ascii="Times New Roman" w:hAnsi="Times New Roman" w:cs="Times New Roman"/>
          <w:sz w:val="24"/>
          <w:szCs w:val="24"/>
          <w:u w:val="single"/>
        </w:rPr>
        <w:t>u</w:t>
      </w:r>
      <w:r>
        <w:rPr>
          <w:rFonts w:ascii="Times New Roman" w:hAnsi="Times New Roman" w:cs="Times New Roman"/>
          <w:sz w:val="24"/>
          <w:szCs w:val="24"/>
          <w:u w:val="single"/>
        </w:rPr>
        <w:t xml:space="preserve"> iesniegšana un atvēršana</w:t>
      </w:r>
      <w:r w:rsidRPr="001810EA">
        <w:rPr>
          <w:rFonts w:ascii="Times New Roman" w:hAnsi="Times New Roman" w:cs="Times New Roman"/>
          <w:sz w:val="24"/>
          <w:szCs w:val="24"/>
        </w:rPr>
        <w:t>.</w:t>
      </w:r>
    </w:p>
    <w:p w14:paraId="03228BB0" w14:textId="6CA56415" w:rsidR="00E00F1D" w:rsidRDefault="00B55291" w:rsidP="00416A50">
      <w:pPr>
        <w:pStyle w:val="ListParagraph"/>
        <w:numPr>
          <w:ilvl w:val="2"/>
          <w:numId w:val="1"/>
        </w:numPr>
        <w:spacing w:after="0" w:line="240" w:lineRule="auto"/>
        <w:ind w:left="1134" w:right="-240" w:hanging="567"/>
        <w:jc w:val="both"/>
        <w:rPr>
          <w:rFonts w:ascii="Times New Roman" w:hAnsi="Times New Roman" w:cs="Times New Roman"/>
          <w:sz w:val="24"/>
          <w:szCs w:val="24"/>
        </w:rPr>
      </w:pPr>
      <w:r w:rsidRPr="00B55291">
        <w:rPr>
          <w:rFonts w:ascii="Times New Roman" w:hAnsi="Times New Roman" w:cs="Times New Roman"/>
          <w:sz w:val="24"/>
          <w:szCs w:val="24"/>
        </w:rPr>
        <w:t xml:space="preserve">Piedāvājums jāiesniedz </w:t>
      </w:r>
      <w:r w:rsidRPr="000835E3">
        <w:rPr>
          <w:rFonts w:ascii="Times New Roman" w:hAnsi="Times New Roman" w:cs="Times New Roman"/>
          <w:sz w:val="24"/>
          <w:szCs w:val="24"/>
        </w:rPr>
        <w:t xml:space="preserve">līdz </w:t>
      </w:r>
      <w:r w:rsidR="000835E3" w:rsidRPr="000835E3">
        <w:rPr>
          <w:rFonts w:ascii="Times New Roman" w:hAnsi="Times New Roman" w:cs="Times New Roman"/>
          <w:sz w:val="24"/>
          <w:szCs w:val="24"/>
        </w:rPr>
        <w:t>2018.gada 10</w:t>
      </w:r>
      <w:r w:rsidRPr="000835E3">
        <w:rPr>
          <w:rFonts w:ascii="Times New Roman" w:hAnsi="Times New Roman" w:cs="Times New Roman"/>
          <w:sz w:val="24"/>
          <w:szCs w:val="24"/>
        </w:rPr>
        <w:t>.</w:t>
      </w:r>
      <w:r w:rsidR="000835E3" w:rsidRPr="000835E3">
        <w:rPr>
          <w:rFonts w:ascii="Times New Roman" w:hAnsi="Times New Roman" w:cs="Times New Roman"/>
          <w:sz w:val="24"/>
          <w:szCs w:val="24"/>
        </w:rPr>
        <w:t>augustam plkst.10</w:t>
      </w:r>
      <w:r w:rsidRPr="000835E3">
        <w:rPr>
          <w:rFonts w:ascii="Times New Roman" w:hAnsi="Times New Roman" w:cs="Times New Roman"/>
          <w:sz w:val="24"/>
          <w:szCs w:val="24"/>
        </w:rPr>
        <w:t>-00 elektroniski EIS</w:t>
      </w:r>
      <w:r w:rsidR="001810EA" w:rsidRPr="001810EA">
        <w:rPr>
          <w:rFonts w:ascii="Times New Roman" w:hAnsi="Times New Roman" w:cs="Times New Roman"/>
          <w:sz w:val="24"/>
          <w:szCs w:val="24"/>
        </w:rPr>
        <w:t xml:space="preserve">                   </w:t>
      </w:r>
      <w:r w:rsidRPr="001810EA">
        <w:rPr>
          <w:rFonts w:ascii="Times New Roman" w:hAnsi="Times New Roman" w:cs="Times New Roman"/>
          <w:sz w:val="24"/>
          <w:szCs w:val="24"/>
        </w:rPr>
        <w:t xml:space="preserve"> e-konkursu apakšsistēmā vienā no zemāk minētajiem formātiem.</w:t>
      </w:r>
      <w:r w:rsidRPr="00B55291">
        <w:rPr>
          <w:rFonts w:ascii="Times New Roman" w:hAnsi="Times New Roman" w:cs="Times New Roman"/>
          <w:sz w:val="24"/>
          <w:szCs w:val="24"/>
        </w:rPr>
        <w:t xml:space="preserve"> Katra iesniedzamā dokumenta formāts var atšķirties, bet ir jāievēro šādi iespējamie veidi:</w:t>
      </w:r>
    </w:p>
    <w:p w14:paraId="068FD8D1" w14:textId="77777777" w:rsidR="00E00F1D" w:rsidRDefault="00B55291" w:rsidP="00416A50">
      <w:pPr>
        <w:pStyle w:val="ListParagraph"/>
        <w:numPr>
          <w:ilvl w:val="3"/>
          <w:numId w:val="1"/>
        </w:numPr>
        <w:spacing w:after="0" w:line="240" w:lineRule="auto"/>
        <w:ind w:left="1985" w:right="-240" w:hanging="851"/>
        <w:jc w:val="both"/>
        <w:rPr>
          <w:rFonts w:ascii="Times New Roman" w:hAnsi="Times New Roman" w:cs="Times New Roman"/>
          <w:sz w:val="24"/>
          <w:szCs w:val="24"/>
        </w:rPr>
      </w:pPr>
      <w:r w:rsidRPr="00E00F1D">
        <w:rPr>
          <w:rFonts w:ascii="Times New Roman" w:hAnsi="Times New Roman" w:cs="Times New Roman"/>
          <w:sz w:val="24"/>
          <w:szCs w:val="24"/>
        </w:rPr>
        <w:lastRenderedPageBreak/>
        <w:t>izmantojot EIS e-konkursu apakšsistēmas piedāvātos rīkus, aizpildot minētās sistēmas e-konkursu apakšsistēmā šī konkursa sadaļā ievietotās formas;</w:t>
      </w:r>
    </w:p>
    <w:p w14:paraId="00EE6434" w14:textId="1D6D562E" w:rsidR="00B55291" w:rsidRPr="00E00F1D" w:rsidRDefault="00B55291" w:rsidP="00416A50">
      <w:pPr>
        <w:pStyle w:val="ListParagraph"/>
        <w:numPr>
          <w:ilvl w:val="3"/>
          <w:numId w:val="1"/>
        </w:numPr>
        <w:spacing w:after="0" w:line="240" w:lineRule="auto"/>
        <w:ind w:left="1985" w:right="-240" w:hanging="851"/>
        <w:jc w:val="both"/>
        <w:rPr>
          <w:rFonts w:ascii="Times New Roman" w:hAnsi="Times New Roman" w:cs="Times New Roman"/>
          <w:sz w:val="24"/>
          <w:szCs w:val="24"/>
        </w:rPr>
      </w:pPr>
      <w:r w:rsidRPr="00E00F1D">
        <w:rPr>
          <w:rFonts w:ascii="Times New Roman" w:hAnsi="Times New Roman" w:cs="Times New Roman"/>
          <w:sz w:val="24"/>
          <w:szCs w:val="24"/>
        </w:rPr>
        <w:t xml:space="preserve">elektroniski aizpildāmos dokumentus, sagatavojot ārpus EIS e-konkursu apakšsistēmas un augšupielādējot sistēmas attiecīgajās vietnēs aizpildītas </w:t>
      </w:r>
      <w:r w:rsidRPr="006968A7">
        <w:rPr>
          <w:rFonts w:ascii="Times New Roman" w:hAnsi="Times New Roman" w:cs="Times New Roman"/>
          <w:i/>
          <w:sz w:val="24"/>
          <w:szCs w:val="24"/>
        </w:rPr>
        <w:t xml:space="preserve">PDF </w:t>
      </w:r>
      <w:r w:rsidRPr="00E00F1D">
        <w:rPr>
          <w:rFonts w:ascii="Times New Roman" w:hAnsi="Times New Roman" w:cs="Times New Roman"/>
          <w:sz w:val="24"/>
          <w:szCs w:val="24"/>
        </w:rPr>
        <w:t>formas, t.sk. ar formā integrētajiem failiem (šādā gadījumā pretendents ir atbildīgs par aizpildāmo formu atbilstību dokumentācijas prasībām un formu paraugiem, kā arī dokumenta atvēršanas un nolasīšanas iespējām).</w:t>
      </w:r>
    </w:p>
    <w:p w14:paraId="6AB378EA" w14:textId="1090F32B" w:rsidR="006968A7" w:rsidRPr="00537ADA" w:rsidRDefault="001810EA"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Pr>
          <w:rFonts w:ascii="Times New Roman" w:hAnsi="Times New Roman" w:cs="Times New Roman"/>
          <w:b/>
          <w:sz w:val="24"/>
          <w:szCs w:val="24"/>
        </w:rPr>
        <w:t xml:space="preserve"> </w:t>
      </w:r>
      <w:r w:rsidR="00B55291" w:rsidRPr="00E00F1D">
        <w:rPr>
          <w:rFonts w:ascii="Times New Roman" w:hAnsi="Times New Roman" w:cs="Times New Roman"/>
          <w:b/>
          <w:sz w:val="24"/>
          <w:szCs w:val="24"/>
        </w:rPr>
        <w:t xml:space="preserve">Ārpus </w:t>
      </w:r>
      <w:r w:rsidR="00B55291" w:rsidRPr="00537ADA">
        <w:rPr>
          <w:rFonts w:ascii="Times New Roman" w:hAnsi="Times New Roman" w:cs="Times New Roman"/>
          <w:b/>
          <w:sz w:val="24"/>
          <w:szCs w:val="24"/>
        </w:rPr>
        <w:t>EIS e-konkursu apakšsistēmas iesniegtie piedāvājumi</w:t>
      </w:r>
      <w:r w:rsidR="00B55291" w:rsidRPr="00537ADA">
        <w:rPr>
          <w:rFonts w:ascii="Times New Roman" w:hAnsi="Times New Roman" w:cs="Times New Roman"/>
          <w:sz w:val="24"/>
          <w:szCs w:val="24"/>
        </w:rPr>
        <w:t xml:space="preserve">, </w:t>
      </w:r>
      <w:r w:rsidRPr="00537ADA">
        <w:rPr>
          <w:rFonts w:ascii="Times New Roman" w:hAnsi="Times New Roman" w:cs="Times New Roman"/>
          <w:sz w:val="24"/>
          <w:szCs w:val="24"/>
        </w:rPr>
        <w:t xml:space="preserve">tas ir, </w:t>
      </w:r>
      <w:r w:rsidR="00B55291" w:rsidRPr="00537ADA">
        <w:rPr>
          <w:rFonts w:ascii="Times New Roman" w:hAnsi="Times New Roman" w:cs="Times New Roman"/>
          <w:sz w:val="24"/>
          <w:szCs w:val="24"/>
        </w:rPr>
        <w:t xml:space="preserve">piedāvājumi, kas tiks nosūtīti pa pastu, piegādāti ar kurjerpastu pasūtītāja norādītajā adresē un izsniegti sekretārei līdz </w:t>
      </w:r>
      <w:r w:rsidR="00537ADA" w:rsidRPr="00537ADA">
        <w:rPr>
          <w:rFonts w:ascii="Times New Roman" w:hAnsi="Times New Roman" w:cs="Times New Roman"/>
          <w:sz w:val="24"/>
          <w:szCs w:val="24"/>
        </w:rPr>
        <w:t>2018.gada 10</w:t>
      </w:r>
      <w:r w:rsidR="00B55291" w:rsidRPr="00537ADA">
        <w:rPr>
          <w:rFonts w:ascii="Times New Roman" w:hAnsi="Times New Roman" w:cs="Times New Roman"/>
          <w:sz w:val="24"/>
          <w:szCs w:val="24"/>
        </w:rPr>
        <w:t>.</w:t>
      </w:r>
      <w:r w:rsidR="00537ADA" w:rsidRPr="00537ADA">
        <w:rPr>
          <w:rFonts w:ascii="Times New Roman" w:hAnsi="Times New Roman" w:cs="Times New Roman"/>
          <w:sz w:val="24"/>
          <w:szCs w:val="24"/>
        </w:rPr>
        <w:t>augustam plkst.10</w:t>
      </w:r>
      <w:r w:rsidR="00B55291" w:rsidRPr="00537ADA">
        <w:rPr>
          <w:rFonts w:ascii="Times New Roman" w:hAnsi="Times New Roman" w:cs="Times New Roman"/>
          <w:sz w:val="24"/>
          <w:szCs w:val="24"/>
        </w:rPr>
        <w:t xml:space="preserve">-00 vai pēc piedāvājumu iesniegšanas termiņa beigām, neatvērtā veidā tiks nosūtīti atpakaļ iesniedzējiem. </w:t>
      </w:r>
    </w:p>
    <w:p w14:paraId="345E620F" w14:textId="4A525AB5" w:rsidR="006968A7"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537ADA">
        <w:rPr>
          <w:rFonts w:ascii="Times New Roman" w:hAnsi="Times New Roman" w:cs="Times New Roman"/>
          <w:sz w:val="24"/>
          <w:szCs w:val="24"/>
        </w:rPr>
        <w:t xml:space="preserve">Piedāvājumu atvēršana </w:t>
      </w:r>
      <w:r w:rsidR="001810EA" w:rsidRPr="00537ADA">
        <w:rPr>
          <w:rFonts w:ascii="Times New Roman" w:hAnsi="Times New Roman" w:cs="Times New Roman"/>
          <w:sz w:val="24"/>
          <w:szCs w:val="24"/>
        </w:rPr>
        <w:t>notiks</w:t>
      </w:r>
      <w:r w:rsidRPr="00537ADA">
        <w:rPr>
          <w:rFonts w:ascii="Times New Roman" w:hAnsi="Times New Roman" w:cs="Times New Roman"/>
          <w:sz w:val="24"/>
          <w:szCs w:val="24"/>
        </w:rPr>
        <w:t xml:space="preserve"> </w:t>
      </w:r>
      <w:r w:rsidR="00537ADA" w:rsidRPr="00537ADA">
        <w:rPr>
          <w:rFonts w:ascii="Times New Roman" w:hAnsi="Times New Roman" w:cs="Times New Roman"/>
          <w:sz w:val="24"/>
          <w:szCs w:val="24"/>
        </w:rPr>
        <w:t>2018.gada 10.augustam plkst.10</w:t>
      </w:r>
      <w:r w:rsidR="001810EA" w:rsidRPr="00537ADA">
        <w:rPr>
          <w:rFonts w:ascii="Times New Roman" w:hAnsi="Times New Roman" w:cs="Times New Roman"/>
          <w:sz w:val="24"/>
          <w:szCs w:val="24"/>
        </w:rPr>
        <w:t>-00 EIS e-konkursu apakšsistēmā</w:t>
      </w:r>
      <w:r w:rsidRPr="00537ADA">
        <w:rPr>
          <w:rFonts w:ascii="Times New Roman" w:hAnsi="Times New Roman" w:cs="Times New Roman"/>
          <w:sz w:val="24"/>
          <w:szCs w:val="24"/>
        </w:rPr>
        <w:t xml:space="preserve">. </w:t>
      </w:r>
      <w:r w:rsidR="00B76CBF" w:rsidRPr="00537ADA">
        <w:rPr>
          <w:rFonts w:ascii="Times New Roman" w:hAnsi="Times New Roman" w:cs="Times New Roman"/>
          <w:sz w:val="24"/>
          <w:szCs w:val="24"/>
        </w:rPr>
        <w:t>Iesniegto piedāvājumu atvēršanas procesam var sekot līdzi tiešsaistes režīmā EIS e-konkursu apakšsistēmā. Pretendents var piedalīties</w:t>
      </w:r>
      <w:r w:rsidR="00B76CBF" w:rsidRPr="006968A7">
        <w:rPr>
          <w:rFonts w:ascii="Times New Roman" w:hAnsi="Times New Roman" w:cs="Times New Roman"/>
          <w:sz w:val="24"/>
          <w:szCs w:val="24"/>
        </w:rPr>
        <w:t xml:space="preserve"> piedāvājumu atvēršanas sanāksmē klātienē </w:t>
      </w:r>
      <w:r w:rsidRPr="006968A7">
        <w:rPr>
          <w:rFonts w:ascii="Times New Roman" w:hAnsi="Times New Roman" w:cs="Times New Roman"/>
          <w:sz w:val="24"/>
          <w:szCs w:val="24"/>
        </w:rPr>
        <w:t>Rēzeknes novada pašvaldīb</w:t>
      </w:r>
      <w:r w:rsidR="006D3E69">
        <w:rPr>
          <w:rFonts w:ascii="Times New Roman" w:hAnsi="Times New Roman" w:cs="Times New Roman"/>
          <w:sz w:val="24"/>
          <w:szCs w:val="24"/>
        </w:rPr>
        <w:t xml:space="preserve">as Maltas pagasta pārvaldē, Skolas ielā 24, Malta, Maltas pagasts, </w:t>
      </w:r>
      <w:r w:rsidR="00B76CBF">
        <w:rPr>
          <w:rFonts w:ascii="Times New Roman" w:hAnsi="Times New Roman" w:cs="Times New Roman"/>
          <w:sz w:val="24"/>
          <w:szCs w:val="24"/>
        </w:rPr>
        <w:t>Rēzeknes novads</w:t>
      </w:r>
      <w:r w:rsidRPr="006968A7">
        <w:rPr>
          <w:rFonts w:ascii="Times New Roman" w:hAnsi="Times New Roman" w:cs="Times New Roman"/>
          <w:sz w:val="24"/>
          <w:szCs w:val="24"/>
        </w:rPr>
        <w:t>.</w:t>
      </w:r>
    </w:p>
    <w:p w14:paraId="6C1272E5" w14:textId="77777777" w:rsidR="006968A7" w:rsidRDefault="00B55291" w:rsidP="00416A50">
      <w:pPr>
        <w:pStyle w:val="ListParagraph"/>
        <w:numPr>
          <w:ilvl w:val="2"/>
          <w:numId w:val="1"/>
        </w:numPr>
        <w:tabs>
          <w:tab w:val="left" w:pos="1134"/>
        </w:tabs>
        <w:spacing w:after="0" w:line="240" w:lineRule="auto"/>
        <w:ind w:left="709" w:right="-382" w:hanging="142"/>
        <w:jc w:val="both"/>
        <w:rPr>
          <w:rFonts w:ascii="Times New Roman" w:hAnsi="Times New Roman" w:cs="Times New Roman"/>
          <w:sz w:val="24"/>
          <w:szCs w:val="24"/>
        </w:rPr>
      </w:pPr>
      <w:r w:rsidRPr="006968A7">
        <w:rPr>
          <w:rFonts w:ascii="Times New Roman" w:hAnsi="Times New Roman" w:cs="Times New Roman"/>
          <w:sz w:val="24"/>
          <w:szCs w:val="24"/>
        </w:rPr>
        <w:t>Sagatavojot piedāvājumu, pretendents ievēro, ka:</w:t>
      </w:r>
    </w:p>
    <w:p w14:paraId="42CAD7E5" w14:textId="0ABD5BC9" w:rsidR="006968A7" w:rsidRPr="00757C1C" w:rsidRDefault="00B55291" w:rsidP="00416A50">
      <w:pPr>
        <w:pStyle w:val="ListParagraph"/>
        <w:numPr>
          <w:ilvl w:val="3"/>
          <w:numId w:val="1"/>
        </w:numPr>
        <w:spacing w:after="0" w:line="240" w:lineRule="auto"/>
        <w:ind w:left="1985" w:right="-382" w:hanging="851"/>
        <w:jc w:val="both"/>
        <w:rPr>
          <w:rFonts w:ascii="Times New Roman" w:hAnsi="Times New Roman" w:cs="Times New Roman"/>
          <w:sz w:val="24"/>
          <w:szCs w:val="24"/>
        </w:rPr>
      </w:pPr>
      <w:r w:rsidRPr="00757C1C">
        <w:rPr>
          <w:rFonts w:ascii="Times New Roman" w:hAnsi="Times New Roman" w:cs="Times New Roman"/>
          <w:sz w:val="24"/>
          <w:szCs w:val="24"/>
        </w:rPr>
        <w:t xml:space="preserve">pieteikuma </w:t>
      </w:r>
      <w:r w:rsidR="00757C1C">
        <w:rPr>
          <w:rFonts w:ascii="Times New Roman" w:hAnsi="Times New Roman" w:cs="Times New Roman"/>
          <w:sz w:val="24"/>
          <w:szCs w:val="24"/>
        </w:rPr>
        <w:t>forma</w:t>
      </w:r>
      <w:r w:rsidRPr="00757C1C">
        <w:rPr>
          <w:rFonts w:ascii="Times New Roman" w:hAnsi="Times New Roman" w:cs="Times New Roman"/>
          <w:sz w:val="24"/>
          <w:szCs w:val="24"/>
        </w:rPr>
        <w:t xml:space="preserve">, tehniskais un finanšu piedāvājums jāaizpilda tikai elektroniski, atsevišķā elektroniskā dokumentā ar </w:t>
      </w:r>
      <w:r w:rsidRPr="00757C1C">
        <w:rPr>
          <w:rFonts w:ascii="Times New Roman" w:hAnsi="Times New Roman" w:cs="Times New Roman"/>
          <w:i/>
          <w:sz w:val="24"/>
          <w:szCs w:val="24"/>
        </w:rPr>
        <w:t>Microsoft Office 2010</w:t>
      </w:r>
      <w:r w:rsidRPr="00757C1C">
        <w:rPr>
          <w:rFonts w:ascii="Times New Roman" w:hAnsi="Times New Roman" w:cs="Times New Roman"/>
          <w:sz w:val="24"/>
          <w:szCs w:val="24"/>
        </w:rPr>
        <w:t xml:space="preserve"> (vai jaunākas programmatūras versijas) rīkiem lasāmā formātā;</w:t>
      </w:r>
    </w:p>
    <w:p w14:paraId="6C972A86" w14:textId="77777777" w:rsidR="006968A7" w:rsidRDefault="00B55291" w:rsidP="00416A50">
      <w:pPr>
        <w:pStyle w:val="ListParagraph"/>
        <w:numPr>
          <w:ilvl w:val="3"/>
          <w:numId w:val="1"/>
        </w:numPr>
        <w:spacing w:after="0" w:line="240" w:lineRule="auto"/>
        <w:ind w:left="1985" w:right="-382" w:hanging="851"/>
        <w:jc w:val="both"/>
        <w:rPr>
          <w:rFonts w:ascii="Times New Roman" w:hAnsi="Times New Roman" w:cs="Times New Roman"/>
          <w:sz w:val="24"/>
          <w:szCs w:val="24"/>
        </w:rPr>
      </w:pPr>
      <w:r w:rsidRPr="006968A7">
        <w:rPr>
          <w:rFonts w:ascii="Times New Roman" w:hAnsi="Times New Roman" w:cs="Times New Roman"/>
          <w:sz w:val="24"/>
          <w:szCs w:val="24"/>
        </w:rPr>
        <w:t xml:space="preserve">piedāvājumu pretendents paraksta pēc izvēles ar drošu elektronisko parakstu un laika zīmogu vai ar EIS piedāvāto elektronisko parakstu (Sistēmas parakstu). Piedāvājumu paraksta pretendenta pārstāvis ar pārstāvības tiesībām vai tā pilnvarota persona. Ja piedāvājumu paraksta pilnvarota persona, jāpievieno personas ar pārstāvības tiesībām izdota pilnvara (skenēts dokumenta oriģināls </w:t>
      </w:r>
      <w:r w:rsidRPr="00757C1C">
        <w:rPr>
          <w:rFonts w:ascii="Times New Roman" w:hAnsi="Times New Roman" w:cs="Times New Roman"/>
          <w:i/>
          <w:sz w:val="24"/>
          <w:szCs w:val="24"/>
        </w:rPr>
        <w:t>PDF</w:t>
      </w:r>
      <w:r w:rsidRPr="006968A7">
        <w:rPr>
          <w:rFonts w:ascii="Times New Roman" w:hAnsi="Times New Roman" w:cs="Times New Roman"/>
          <w:sz w:val="24"/>
          <w:szCs w:val="24"/>
        </w:rPr>
        <w:t xml:space="preserve"> formātā);</w:t>
      </w:r>
    </w:p>
    <w:p w14:paraId="338F5F58" w14:textId="29BA568D" w:rsidR="006968A7" w:rsidRPr="006968A7" w:rsidRDefault="00B55291" w:rsidP="00416A50">
      <w:pPr>
        <w:pStyle w:val="ListParagraph"/>
        <w:numPr>
          <w:ilvl w:val="3"/>
          <w:numId w:val="1"/>
        </w:numPr>
        <w:spacing w:after="0" w:line="240" w:lineRule="auto"/>
        <w:ind w:left="1985" w:right="-382" w:hanging="851"/>
        <w:jc w:val="both"/>
        <w:rPr>
          <w:rFonts w:ascii="Times New Roman" w:hAnsi="Times New Roman" w:cs="Times New Roman"/>
          <w:sz w:val="24"/>
          <w:szCs w:val="24"/>
        </w:rPr>
      </w:pPr>
      <w:r w:rsidRPr="006968A7">
        <w:rPr>
          <w:rFonts w:ascii="Times New Roman" w:hAnsi="Times New Roman" w:cs="Times New Roman"/>
          <w:sz w:val="24"/>
          <w:szCs w:val="24"/>
        </w:rPr>
        <w:t xml:space="preserve">jebkurš piegādātājs kā pretendents var iesniegt tikai vienu piedāvājumu vienā variantā. Pretendents, kas iesniedzis piedāvājumu vairākos variantos, tiks izslēgts no dalības iepirkumu procedūrā. </w:t>
      </w:r>
    </w:p>
    <w:p w14:paraId="64C3DCEE" w14:textId="260CEA73" w:rsidR="006968A7"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6968A7">
        <w:rPr>
          <w:rFonts w:ascii="Times New Roman" w:hAnsi="Times New Roman" w:cs="Times New Roman"/>
          <w:sz w:val="24"/>
          <w:szCs w:val="24"/>
        </w:rPr>
        <w:t>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„Piedāvājuma grozījumi” vai „Piedāvājuma atsaukums”. Piedāvājuma atsaukums izslēdz pretendentu no dalības iepirkuma procedūrā.</w:t>
      </w:r>
    </w:p>
    <w:p w14:paraId="616DF565" w14:textId="77777777" w:rsidR="006968A7"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6968A7">
        <w:rPr>
          <w:rFonts w:ascii="Times New Roman" w:hAnsi="Times New Roman" w:cs="Times New Roman"/>
          <w:sz w:val="24"/>
          <w:szCs w:val="24"/>
        </w:rPr>
        <w:t>Piedāvājuma iesniegšana nozīmē pretendenta godprātīgu nodomu piedalīties iepirkuma procedūrā un piekrišanu visām iepirkuma procedūras dokumentos noteiktajām prasībām. Piedāvājums ir saistošs pretendentam, kas to iesniedzis.</w:t>
      </w:r>
    </w:p>
    <w:p w14:paraId="2990FBC7" w14:textId="77777777" w:rsidR="006968A7" w:rsidRDefault="00B55291" w:rsidP="00416A50">
      <w:pPr>
        <w:pStyle w:val="ListParagraph"/>
        <w:numPr>
          <w:ilvl w:val="2"/>
          <w:numId w:val="1"/>
        </w:numPr>
        <w:spacing w:after="0" w:line="240" w:lineRule="auto"/>
        <w:ind w:left="1134" w:right="-382" w:hanging="567"/>
        <w:jc w:val="both"/>
        <w:rPr>
          <w:rFonts w:ascii="Times New Roman" w:hAnsi="Times New Roman" w:cs="Times New Roman"/>
          <w:sz w:val="24"/>
          <w:szCs w:val="24"/>
        </w:rPr>
      </w:pPr>
      <w:r w:rsidRPr="006968A7">
        <w:rPr>
          <w:rFonts w:ascii="Times New Roman" w:hAnsi="Times New Roman" w:cs="Times New Roman"/>
          <w:sz w:val="24"/>
          <w:szCs w:val="24"/>
        </w:rPr>
        <w:t>Iesniedzot piedāvājumu, pretendents pilnībā atzīst visus nolikumā (arī tā pielikumos un formās, kuras ir ievietotas EIS e-konkursu apakšsistēmas šī konkursa sadaļā) ietvertos nosacījumus.</w:t>
      </w:r>
    </w:p>
    <w:p w14:paraId="1269BE55" w14:textId="7E658CFA" w:rsidR="006D3E69" w:rsidRPr="008273D1" w:rsidRDefault="00B55291" w:rsidP="00416A50">
      <w:pPr>
        <w:pStyle w:val="ListParagraph"/>
        <w:numPr>
          <w:ilvl w:val="2"/>
          <w:numId w:val="1"/>
        </w:numPr>
        <w:spacing w:after="120" w:line="240" w:lineRule="auto"/>
        <w:ind w:left="1134" w:right="-380" w:hanging="567"/>
        <w:jc w:val="both"/>
        <w:rPr>
          <w:rFonts w:ascii="Times New Roman" w:hAnsi="Times New Roman" w:cs="Times New Roman"/>
          <w:sz w:val="24"/>
          <w:szCs w:val="24"/>
        </w:rPr>
      </w:pPr>
      <w:r w:rsidRPr="006968A7">
        <w:rPr>
          <w:rFonts w:ascii="Times New Roman" w:hAnsi="Times New Roman" w:cs="Times New Roman"/>
          <w:sz w:val="24"/>
          <w:szCs w:val="24"/>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2101698" w14:textId="15BBD065" w:rsidR="006D3E69" w:rsidRPr="006D3E69" w:rsidRDefault="006D3E69" w:rsidP="00416A50">
      <w:pPr>
        <w:pStyle w:val="Heading1"/>
        <w:numPr>
          <w:ilvl w:val="0"/>
          <w:numId w:val="7"/>
        </w:numPr>
        <w:spacing w:before="0" w:line="240" w:lineRule="auto"/>
        <w:ind w:left="357" w:right="-425" w:hanging="357"/>
        <w:jc w:val="center"/>
        <w:rPr>
          <w:rFonts w:ascii="Times New Roman" w:hAnsi="Times New Roman" w:cs="Times New Roman"/>
          <w:b/>
          <w:color w:val="auto"/>
          <w:sz w:val="24"/>
        </w:rPr>
      </w:pPr>
      <w:bookmarkStart w:id="29" w:name="_Toc517868103"/>
      <w:r w:rsidRPr="006D3E69">
        <w:rPr>
          <w:rFonts w:ascii="Times New Roman" w:hAnsi="Times New Roman" w:cs="Times New Roman"/>
          <w:b/>
          <w:color w:val="auto"/>
          <w:sz w:val="24"/>
        </w:rPr>
        <w:t>INFORMĀCIJA PAR IEPIRKUMA PRIEKŠMETU</w:t>
      </w:r>
      <w:bookmarkEnd w:id="29"/>
    </w:p>
    <w:p w14:paraId="2D1D8E47" w14:textId="251EF279" w:rsidR="006D3E69" w:rsidRPr="00B63421" w:rsidRDefault="006D3E69" w:rsidP="00416A50">
      <w:pPr>
        <w:pStyle w:val="ListParagraph"/>
        <w:numPr>
          <w:ilvl w:val="1"/>
          <w:numId w:val="7"/>
        </w:numPr>
        <w:spacing w:after="0" w:line="240" w:lineRule="auto"/>
        <w:ind w:left="426" w:hanging="426"/>
        <w:jc w:val="both"/>
        <w:rPr>
          <w:rFonts w:ascii="Times New Roman" w:hAnsi="Times New Roman" w:cs="Times New Roman"/>
          <w:sz w:val="24"/>
          <w:szCs w:val="24"/>
        </w:rPr>
      </w:pPr>
      <w:r w:rsidRPr="00B63421">
        <w:rPr>
          <w:rFonts w:ascii="Times New Roman" w:hAnsi="Times New Roman" w:cs="Times New Roman"/>
          <w:sz w:val="24"/>
          <w:szCs w:val="24"/>
        </w:rPr>
        <w:t>Iepirkuma priekšmets</w:t>
      </w:r>
      <w:r w:rsidR="00B63421" w:rsidRPr="00B63421">
        <w:rPr>
          <w:rFonts w:ascii="Times New Roman" w:hAnsi="Times New Roman" w:cs="Times New Roman"/>
          <w:sz w:val="24"/>
          <w:szCs w:val="24"/>
        </w:rPr>
        <w:t xml:space="preserve"> – pārtikas produkt un dzērienu piegāde</w:t>
      </w:r>
      <w:r w:rsidR="00B63421">
        <w:rPr>
          <w:rFonts w:ascii="Times New Roman" w:hAnsi="Times New Roman" w:cs="Times New Roman"/>
          <w:sz w:val="24"/>
          <w:szCs w:val="24"/>
        </w:rPr>
        <w:t xml:space="preserve"> </w:t>
      </w:r>
      <w:r w:rsidR="00925134" w:rsidRPr="00B63421">
        <w:rPr>
          <w:rFonts w:ascii="Times New Roman" w:hAnsi="Times New Roman" w:cs="Times New Roman"/>
          <w:sz w:val="24"/>
          <w:szCs w:val="24"/>
        </w:rPr>
        <w:t>tiek dalīts</w:t>
      </w:r>
      <w:r w:rsidRPr="00B63421">
        <w:rPr>
          <w:rFonts w:ascii="Times New Roman" w:hAnsi="Times New Roman" w:cs="Times New Roman"/>
          <w:sz w:val="24"/>
          <w:szCs w:val="24"/>
        </w:rPr>
        <w:t xml:space="preserve"> 7 (septiņās) daļās: </w:t>
      </w:r>
    </w:p>
    <w:p w14:paraId="2DF56014" w14:textId="77B55D5A"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r w:rsidRPr="006D3E69">
        <w:rPr>
          <w:rFonts w:ascii="Times New Roman" w:hAnsi="Times New Roman" w:cs="Times New Roman"/>
          <w:sz w:val="24"/>
          <w:szCs w:val="24"/>
          <w:u w:val="single"/>
        </w:rPr>
        <w:t>Daļa Nr.1</w:t>
      </w:r>
      <w:r w:rsidRPr="006D3E69">
        <w:rPr>
          <w:rFonts w:ascii="Times New Roman" w:hAnsi="Times New Roman" w:cs="Times New Roman"/>
          <w:sz w:val="24"/>
          <w:szCs w:val="24"/>
        </w:rPr>
        <w:t xml:space="preserve"> „Kartupeļ</w:t>
      </w:r>
      <w:r w:rsidR="00B63421">
        <w:rPr>
          <w:rFonts w:ascii="Times New Roman" w:hAnsi="Times New Roman" w:cs="Times New Roman"/>
          <w:sz w:val="24"/>
          <w:szCs w:val="24"/>
        </w:rPr>
        <w:t>i</w:t>
      </w:r>
      <w:r w:rsidRPr="006D3E69">
        <w:rPr>
          <w:rFonts w:ascii="Times New Roman" w:hAnsi="Times New Roman" w:cs="Times New Roman"/>
          <w:sz w:val="24"/>
          <w:szCs w:val="24"/>
        </w:rPr>
        <w:t>”, CPV kods: 03212100-1 (kartupeļi);</w:t>
      </w:r>
    </w:p>
    <w:p w14:paraId="377B1818" w14:textId="324E858D"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bookmarkStart w:id="30" w:name="_GoBack"/>
      <w:r w:rsidRPr="006D3E69">
        <w:rPr>
          <w:rFonts w:ascii="Times New Roman" w:hAnsi="Times New Roman" w:cs="Times New Roman"/>
          <w:sz w:val="24"/>
          <w:szCs w:val="24"/>
          <w:u w:val="single"/>
        </w:rPr>
        <w:t>Daļa Nr.2</w:t>
      </w:r>
      <w:r w:rsidRPr="006D3E69">
        <w:rPr>
          <w:rFonts w:ascii="Times New Roman" w:hAnsi="Times New Roman" w:cs="Times New Roman"/>
          <w:sz w:val="24"/>
          <w:szCs w:val="24"/>
        </w:rPr>
        <w:t xml:space="preserve"> „Pien</w:t>
      </w:r>
      <w:r w:rsidR="00AE5651">
        <w:rPr>
          <w:rFonts w:ascii="Times New Roman" w:hAnsi="Times New Roman" w:cs="Times New Roman"/>
          <w:sz w:val="24"/>
          <w:szCs w:val="24"/>
        </w:rPr>
        <w:t>s</w:t>
      </w:r>
      <w:r w:rsidRPr="006D3E69">
        <w:rPr>
          <w:rFonts w:ascii="Times New Roman" w:hAnsi="Times New Roman" w:cs="Times New Roman"/>
          <w:sz w:val="24"/>
          <w:szCs w:val="24"/>
        </w:rPr>
        <w:t xml:space="preserve"> un piena produkt</w:t>
      </w:r>
      <w:r w:rsidR="00B63421">
        <w:rPr>
          <w:rFonts w:ascii="Times New Roman" w:hAnsi="Times New Roman" w:cs="Times New Roman"/>
          <w:sz w:val="24"/>
          <w:szCs w:val="24"/>
        </w:rPr>
        <w:t>i</w:t>
      </w:r>
      <w:r w:rsidRPr="006D3E69">
        <w:rPr>
          <w:rFonts w:ascii="Times New Roman" w:hAnsi="Times New Roman" w:cs="Times New Roman"/>
          <w:sz w:val="24"/>
          <w:szCs w:val="24"/>
        </w:rPr>
        <w:t>”, CPV kods: 15500000-3 (piena produkti);</w:t>
      </w:r>
    </w:p>
    <w:p w14:paraId="6A158D47" w14:textId="470C382C"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r w:rsidRPr="006D3E69">
        <w:rPr>
          <w:rFonts w:ascii="Times New Roman" w:hAnsi="Times New Roman" w:cs="Times New Roman"/>
          <w:sz w:val="24"/>
          <w:szCs w:val="24"/>
          <w:u w:val="single"/>
        </w:rPr>
        <w:t>Daļa Nr.3</w:t>
      </w:r>
      <w:r w:rsidRPr="006D3E69">
        <w:rPr>
          <w:rFonts w:ascii="Times New Roman" w:hAnsi="Times New Roman" w:cs="Times New Roman"/>
          <w:sz w:val="24"/>
          <w:szCs w:val="24"/>
        </w:rPr>
        <w:t xml:space="preserve"> „Maize un maizes izstrādājum</w:t>
      </w:r>
      <w:r w:rsidR="00B63421">
        <w:rPr>
          <w:rFonts w:ascii="Times New Roman" w:hAnsi="Times New Roman" w:cs="Times New Roman"/>
          <w:sz w:val="24"/>
          <w:szCs w:val="24"/>
        </w:rPr>
        <w:t>i</w:t>
      </w:r>
      <w:r w:rsidRPr="006D3E69">
        <w:rPr>
          <w:rFonts w:ascii="Times New Roman" w:hAnsi="Times New Roman" w:cs="Times New Roman"/>
          <w:sz w:val="24"/>
          <w:szCs w:val="24"/>
        </w:rPr>
        <w:t>”, CPV kods: 15810000-9 (maize, svaigi mīklas izstrādājumi un kūkas);</w:t>
      </w:r>
    </w:p>
    <w:p w14:paraId="51B0D8FA" w14:textId="33EC0ACE"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r w:rsidRPr="006D3E69">
        <w:rPr>
          <w:rFonts w:ascii="Times New Roman" w:hAnsi="Times New Roman" w:cs="Times New Roman"/>
          <w:sz w:val="24"/>
          <w:szCs w:val="24"/>
          <w:u w:val="single"/>
        </w:rPr>
        <w:lastRenderedPageBreak/>
        <w:t>Daļa Nr.4</w:t>
      </w:r>
      <w:r w:rsidRPr="006D3E69">
        <w:rPr>
          <w:rFonts w:ascii="Times New Roman" w:hAnsi="Times New Roman" w:cs="Times New Roman"/>
          <w:sz w:val="24"/>
          <w:szCs w:val="24"/>
        </w:rPr>
        <w:t xml:space="preserve"> „Gaļa un gaļas produkt</w:t>
      </w:r>
      <w:r w:rsidR="00B63421">
        <w:rPr>
          <w:rFonts w:ascii="Times New Roman" w:hAnsi="Times New Roman" w:cs="Times New Roman"/>
          <w:sz w:val="24"/>
          <w:szCs w:val="24"/>
        </w:rPr>
        <w:t>i</w:t>
      </w:r>
      <w:r w:rsidRPr="006D3E69">
        <w:rPr>
          <w:rFonts w:ascii="Times New Roman" w:hAnsi="Times New Roman" w:cs="Times New Roman"/>
          <w:sz w:val="24"/>
          <w:szCs w:val="24"/>
        </w:rPr>
        <w:t>”, CPV kods: 15100000-9 (dzīvnieku valsts produkti, gaļa un gaļas produkti);</w:t>
      </w:r>
    </w:p>
    <w:p w14:paraId="3C48563F" w14:textId="49DC03B0"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r w:rsidRPr="006D3E69">
        <w:rPr>
          <w:rFonts w:ascii="Times New Roman" w:hAnsi="Times New Roman" w:cs="Times New Roman"/>
          <w:sz w:val="24"/>
          <w:szCs w:val="24"/>
          <w:u w:val="single"/>
        </w:rPr>
        <w:t>Daļa Nr.5</w:t>
      </w:r>
      <w:r w:rsidRPr="006D3E69">
        <w:rPr>
          <w:rFonts w:ascii="Times New Roman" w:hAnsi="Times New Roman" w:cs="Times New Roman"/>
          <w:sz w:val="24"/>
          <w:szCs w:val="24"/>
        </w:rPr>
        <w:t xml:space="preserve"> „Svaig</w:t>
      </w:r>
      <w:r w:rsidR="00AE5651">
        <w:rPr>
          <w:rFonts w:ascii="Times New Roman" w:hAnsi="Times New Roman" w:cs="Times New Roman"/>
          <w:sz w:val="24"/>
          <w:szCs w:val="24"/>
        </w:rPr>
        <w:t>i</w:t>
      </w:r>
      <w:r w:rsidRPr="006D3E69">
        <w:rPr>
          <w:rFonts w:ascii="Times New Roman" w:hAnsi="Times New Roman" w:cs="Times New Roman"/>
          <w:sz w:val="24"/>
          <w:szCs w:val="24"/>
        </w:rPr>
        <w:t xml:space="preserve"> augļ</w:t>
      </w:r>
      <w:r w:rsidR="00AE5651">
        <w:rPr>
          <w:rFonts w:ascii="Times New Roman" w:hAnsi="Times New Roman" w:cs="Times New Roman"/>
          <w:sz w:val="24"/>
          <w:szCs w:val="24"/>
        </w:rPr>
        <w:t>i</w:t>
      </w:r>
      <w:r w:rsidRPr="006D3E69">
        <w:rPr>
          <w:rFonts w:ascii="Times New Roman" w:hAnsi="Times New Roman" w:cs="Times New Roman"/>
          <w:sz w:val="24"/>
          <w:szCs w:val="24"/>
        </w:rPr>
        <w:t xml:space="preserve"> un dabīgā sula”, CPV kods: 15300000-1 (augļi, dārzeņi un saistītie produkti)</w:t>
      </w:r>
      <w:r>
        <w:rPr>
          <w:rFonts w:ascii="Times New Roman" w:hAnsi="Times New Roman" w:cs="Times New Roman"/>
          <w:sz w:val="24"/>
          <w:szCs w:val="24"/>
        </w:rPr>
        <w:t>;</w:t>
      </w:r>
    </w:p>
    <w:p w14:paraId="46BA21C1" w14:textId="6DF2DD17"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r w:rsidRPr="006D3E69">
        <w:rPr>
          <w:rFonts w:ascii="Times New Roman" w:hAnsi="Times New Roman" w:cs="Times New Roman"/>
          <w:sz w:val="24"/>
          <w:szCs w:val="24"/>
          <w:u w:val="single"/>
        </w:rPr>
        <w:t>Daļa Nr.6</w:t>
      </w:r>
      <w:r w:rsidRPr="006D3E69">
        <w:rPr>
          <w:rFonts w:ascii="Times New Roman" w:hAnsi="Times New Roman" w:cs="Times New Roman"/>
          <w:sz w:val="24"/>
          <w:szCs w:val="24"/>
        </w:rPr>
        <w:t xml:space="preserve"> „Svaig</w:t>
      </w:r>
      <w:r w:rsidR="00AE5651">
        <w:rPr>
          <w:rFonts w:ascii="Times New Roman" w:hAnsi="Times New Roman" w:cs="Times New Roman"/>
          <w:sz w:val="24"/>
          <w:szCs w:val="24"/>
        </w:rPr>
        <w:t>i</w:t>
      </w:r>
      <w:r w:rsidR="00B63421" w:rsidRPr="00B63421">
        <w:rPr>
          <w:rFonts w:ascii="Times New Roman" w:hAnsi="Times New Roman" w:cs="Times New Roman"/>
          <w:sz w:val="24"/>
          <w:szCs w:val="24"/>
        </w:rPr>
        <w:t xml:space="preserve"> </w:t>
      </w:r>
      <w:r w:rsidR="00B63421" w:rsidRPr="006D3E69">
        <w:rPr>
          <w:rFonts w:ascii="Times New Roman" w:hAnsi="Times New Roman" w:cs="Times New Roman"/>
          <w:sz w:val="24"/>
          <w:szCs w:val="24"/>
        </w:rPr>
        <w:t>Latvijā</w:t>
      </w:r>
      <w:r w:rsidRPr="006D3E69">
        <w:rPr>
          <w:rFonts w:ascii="Times New Roman" w:hAnsi="Times New Roman" w:cs="Times New Roman"/>
          <w:sz w:val="24"/>
          <w:szCs w:val="24"/>
        </w:rPr>
        <w:t xml:space="preserve"> </w:t>
      </w:r>
      <w:r w:rsidR="00B63421" w:rsidRPr="006D3E69">
        <w:rPr>
          <w:rFonts w:ascii="Times New Roman" w:hAnsi="Times New Roman" w:cs="Times New Roman"/>
          <w:sz w:val="24"/>
          <w:szCs w:val="24"/>
        </w:rPr>
        <w:t>audzēt</w:t>
      </w:r>
      <w:r w:rsidR="00AE5651">
        <w:rPr>
          <w:rFonts w:ascii="Times New Roman" w:hAnsi="Times New Roman" w:cs="Times New Roman"/>
          <w:sz w:val="24"/>
          <w:szCs w:val="24"/>
        </w:rPr>
        <w:t>i</w:t>
      </w:r>
      <w:r w:rsidR="00B63421" w:rsidRPr="006D3E69">
        <w:rPr>
          <w:rFonts w:ascii="Times New Roman" w:hAnsi="Times New Roman" w:cs="Times New Roman"/>
          <w:sz w:val="24"/>
          <w:szCs w:val="24"/>
        </w:rPr>
        <w:t xml:space="preserve"> </w:t>
      </w:r>
      <w:r w:rsidRPr="006D3E69">
        <w:rPr>
          <w:rFonts w:ascii="Times New Roman" w:hAnsi="Times New Roman" w:cs="Times New Roman"/>
          <w:sz w:val="24"/>
          <w:szCs w:val="24"/>
        </w:rPr>
        <w:t>dārzeņi”, CPV kods: 03221000-6 (dārzeņi);</w:t>
      </w:r>
    </w:p>
    <w:p w14:paraId="2C7187BC" w14:textId="41DD9EB3" w:rsidR="006D3E69" w:rsidRDefault="006D3E69" w:rsidP="00416A50">
      <w:pPr>
        <w:pStyle w:val="ListParagraph"/>
        <w:numPr>
          <w:ilvl w:val="2"/>
          <w:numId w:val="7"/>
        </w:numPr>
        <w:spacing w:after="0" w:line="240" w:lineRule="auto"/>
        <w:ind w:left="993" w:hanging="567"/>
        <w:jc w:val="both"/>
        <w:rPr>
          <w:rFonts w:ascii="Times New Roman" w:hAnsi="Times New Roman" w:cs="Times New Roman"/>
          <w:sz w:val="24"/>
          <w:szCs w:val="24"/>
        </w:rPr>
      </w:pPr>
      <w:r w:rsidRPr="006D3E69">
        <w:rPr>
          <w:rFonts w:ascii="Times New Roman" w:hAnsi="Times New Roman" w:cs="Times New Roman"/>
          <w:sz w:val="24"/>
          <w:szCs w:val="24"/>
          <w:u w:val="single"/>
        </w:rPr>
        <w:t>Daļa Nr.7</w:t>
      </w:r>
      <w:r w:rsidRPr="006D3E69">
        <w:rPr>
          <w:rFonts w:ascii="Times New Roman" w:hAnsi="Times New Roman" w:cs="Times New Roman"/>
          <w:sz w:val="24"/>
          <w:szCs w:val="24"/>
        </w:rPr>
        <w:t xml:space="preserve"> „Dažād</w:t>
      </w:r>
      <w:r w:rsidR="00AE5651">
        <w:rPr>
          <w:rFonts w:ascii="Times New Roman" w:hAnsi="Times New Roman" w:cs="Times New Roman"/>
          <w:sz w:val="24"/>
          <w:szCs w:val="24"/>
        </w:rPr>
        <w:t>i</w:t>
      </w:r>
      <w:r w:rsidRPr="006D3E69">
        <w:rPr>
          <w:rFonts w:ascii="Times New Roman" w:hAnsi="Times New Roman" w:cs="Times New Roman"/>
          <w:sz w:val="24"/>
          <w:szCs w:val="24"/>
        </w:rPr>
        <w:t xml:space="preserve"> pārtikas produkt</w:t>
      </w:r>
      <w:r w:rsidR="00AE5651">
        <w:rPr>
          <w:rFonts w:ascii="Times New Roman" w:hAnsi="Times New Roman" w:cs="Times New Roman"/>
          <w:sz w:val="24"/>
          <w:szCs w:val="24"/>
        </w:rPr>
        <w:t>i</w:t>
      </w:r>
      <w:r w:rsidRPr="006D3E69">
        <w:rPr>
          <w:rFonts w:ascii="Times New Roman" w:hAnsi="Times New Roman" w:cs="Times New Roman"/>
          <w:sz w:val="24"/>
          <w:szCs w:val="24"/>
        </w:rPr>
        <w:t>”, CPV kods: 15800000-6 (dažādi pārtikas produkti)</w:t>
      </w:r>
      <w:r w:rsidR="00820A1C">
        <w:rPr>
          <w:rFonts w:ascii="Times New Roman" w:hAnsi="Times New Roman" w:cs="Times New Roman"/>
          <w:sz w:val="24"/>
          <w:szCs w:val="24"/>
        </w:rPr>
        <w:t>.</w:t>
      </w:r>
    </w:p>
    <w:p w14:paraId="48A142F4" w14:textId="77777777" w:rsidR="00527165" w:rsidRDefault="00527165" w:rsidP="00416A50">
      <w:pPr>
        <w:pStyle w:val="ListParagraph"/>
        <w:numPr>
          <w:ilvl w:val="1"/>
          <w:numId w:val="7"/>
        </w:numPr>
        <w:spacing w:after="0" w:line="240" w:lineRule="auto"/>
        <w:ind w:left="426" w:hanging="426"/>
        <w:jc w:val="both"/>
        <w:rPr>
          <w:rFonts w:ascii="Times New Roman" w:hAnsi="Times New Roman" w:cs="Times New Roman"/>
          <w:sz w:val="24"/>
          <w:szCs w:val="24"/>
        </w:rPr>
      </w:pPr>
      <w:bookmarkStart w:id="31" w:name="_Hlk517860330"/>
      <w:bookmarkEnd w:id="30"/>
      <w:r w:rsidRPr="00527165">
        <w:rPr>
          <w:rFonts w:ascii="Times New Roman" w:hAnsi="Times New Roman" w:cs="Times New Roman"/>
          <w:sz w:val="24"/>
          <w:szCs w:val="24"/>
        </w:rPr>
        <w:t>Katrs pretendents ir tiesīgs iesniegt piedāvājumu tikai vienā iepirkuma priekšmeta daļā, piedāvājot preču pilnu apjomu</w:t>
      </w:r>
      <w:bookmarkEnd w:id="31"/>
      <w:r w:rsidRPr="00527165">
        <w:rPr>
          <w:rFonts w:ascii="Times New Roman" w:hAnsi="Times New Roman" w:cs="Times New Roman"/>
          <w:sz w:val="24"/>
          <w:szCs w:val="24"/>
        </w:rPr>
        <w:t xml:space="preserve">. </w:t>
      </w:r>
    </w:p>
    <w:p w14:paraId="2573055B" w14:textId="0F1C49E0" w:rsidR="00527165" w:rsidRDefault="00527165" w:rsidP="00416A50">
      <w:pPr>
        <w:pStyle w:val="ListParagraph"/>
        <w:numPr>
          <w:ilvl w:val="1"/>
          <w:numId w:val="7"/>
        </w:numPr>
        <w:spacing w:after="120" w:line="240" w:lineRule="auto"/>
        <w:ind w:left="425" w:hanging="425"/>
        <w:jc w:val="both"/>
        <w:rPr>
          <w:rFonts w:ascii="Times New Roman" w:hAnsi="Times New Roman" w:cs="Times New Roman"/>
          <w:sz w:val="24"/>
          <w:szCs w:val="24"/>
        </w:rPr>
      </w:pPr>
      <w:r w:rsidRPr="00527165">
        <w:rPr>
          <w:rFonts w:ascii="Times New Roman" w:hAnsi="Times New Roman" w:cs="Times New Roman"/>
          <w:sz w:val="24"/>
          <w:szCs w:val="24"/>
        </w:rPr>
        <w:t xml:space="preserve">Pretendents nav tiesīgs iesniegt </w:t>
      </w:r>
      <w:r w:rsidR="00B63421" w:rsidRPr="00527165">
        <w:rPr>
          <w:rFonts w:ascii="Times New Roman" w:hAnsi="Times New Roman" w:cs="Times New Roman"/>
          <w:sz w:val="24"/>
          <w:szCs w:val="24"/>
        </w:rPr>
        <w:t>vairāk</w:t>
      </w:r>
      <w:r w:rsidR="00B63421">
        <w:rPr>
          <w:rFonts w:ascii="Times New Roman" w:hAnsi="Times New Roman" w:cs="Times New Roman"/>
          <w:sz w:val="24"/>
          <w:szCs w:val="24"/>
        </w:rPr>
        <w:t>us</w:t>
      </w:r>
      <w:r w:rsidR="00B63421" w:rsidRPr="00527165">
        <w:rPr>
          <w:rFonts w:ascii="Times New Roman" w:hAnsi="Times New Roman" w:cs="Times New Roman"/>
          <w:sz w:val="24"/>
          <w:szCs w:val="24"/>
        </w:rPr>
        <w:t xml:space="preserve"> tehnisk</w:t>
      </w:r>
      <w:r w:rsidR="00B63421">
        <w:rPr>
          <w:rFonts w:ascii="Times New Roman" w:hAnsi="Times New Roman" w:cs="Times New Roman"/>
          <w:sz w:val="24"/>
          <w:szCs w:val="24"/>
        </w:rPr>
        <w:t>ā</w:t>
      </w:r>
      <w:r w:rsidR="00B63421" w:rsidRPr="00527165">
        <w:rPr>
          <w:rFonts w:ascii="Times New Roman" w:hAnsi="Times New Roman" w:cs="Times New Roman"/>
          <w:sz w:val="24"/>
          <w:szCs w:val="24"/>
        </w:rPr>
        <w:t xml:space="preserve"> vai finanšu piedāvājum</w:t>
      </w:r>
      <w:r w:rsidR="00B63421">
        <w:rPr>
          <w:rFonts w:ascii="Times New Roman" w:hAnsi="Times New Roman" w:cs="Times New Roman"/>
          <w:sz w:val="24"/>
          <w:szCs w:val="24"/>
        </w:rPr>
        <w:t>a</w:t>
      </w:r>
      <w:r w:rsidR="00B63421" w:rsidRPr="00527165">
        <w:rPr>
          <w:rFonts w:ascii="Times New Roman" w:hAnsi="Times New Roman" w:cs="Times New Roman"/>
          <w:sz w:val="24"/>
          <w:szCs w:val="24"/>
        </w:rPr>
        <w:t xml:space="preserve"> </w:t>
      </w:r>
      <w:r w:rsidRPr="00527165">
        <w:rPr>
          <w:rFonts w:ascii="Times New Roman" w:hAnsi="Times New Roman" w:cs="Times New Roman"/>
          <w:sz w:val="24"/>
          <w:szCs w:val="24"/>
        </w:rPr>
        <w:t xml:space="preserve">variantus. </w:t>
      </w:r>
    </w:p>
    <w:p w14:paraId="486E5B02" w14:textId="103CB5B7" w:rsidR="00527165" w:rsidRPr="00013E2D" w:rsidRDefault="00013E2D" w:rsidP="00416A50">
      <w:pPr>
        <w:pStyle w:val="Heading1"/>
        <w:numPr>
          <w:ilvl w:val="0"/>
          <w:numId w:val="9"/>
        </w:numPr>
        <w:spacing w:before="0" w:line="240" w:lineRule="auto"/>
        <w:ind w:left="357" w:hanging="357"/>
        <w:jc w:val="center"/>
        <w:rPr>
          <w:rFonts w:ascii="Times New Roman" w:hAnsi="Times New Roman" w:cs="Times New Roman"/>
          <w:b/>
          <w:color w:val="auto"/>
          <w:sz w:val="24"/>
        </w:rPr>
      </w:pPr>
      <w:bookmarkStart w:id="32" w:name="_Toc517868104"/>
      <w:r w:rsidRPr="00013E2D">
        <w:rPr>
          <w:rFonts w:ascii="Times New Roman" w:hAnsi="Times New Roman" w:cs="Times New Roman"/>
          <w:b/>
          <w:color w:val="auto"/>
          <w:sz w:val="24"/>
        </w:rPr>
        <w:t>PRETENDENTIEM IZVIRZĪTĀS KVALIFIKĀCIJAS PRASĪBAS</w:t>
      </w:r>
      <w:bookmarkEnd w:id="32"/>
    </w:p>
    <w:p w14:paraId="7A99ED8D" w14:textId="77777777" w:rsidR="00E37859" w:rsidRPr="00E37859" w:rsidRDefault="00E37859" w:rsidP="00416A50">
      <w:pPr>
        <w:pStyle w:val="ListParagraph"/>
        <w:numPr>
          <w:ilvl w:val="1"/>
          <w:numId w:val="9"/>
        </w:numPr>
        <w:spacing w:after="0" w:line="240" w:lineRule="auto"/>
        <w:ind w:left="426" w:hanging="426"/>
        <w:jc w:val="both"/>
        <w:rPr>
          <w:rFonts w:ascii="Times New Roman" w:hAnsi="Times New Roman" w:cs="Times New Roman"/>
          <w:sz w:val="24"/>
          <w:szCs w:val="24"/>
        </w:rPr>
      </w:pPr>
      <w:r w:rsidRPr="00E37859">
        <w:rPr>
          <w:rFonts w:ascii="Times New Roman" w:hAnsi="Times New Roman" w:cs="Times New Roman"/>
          <w:sz w:val="24"/>
          <w:szCs w:val="24"/>
        </w:rPr>
        <w:t>Pretendents ir reģistrēts, licencēts vai sertificēts atbilstoši attiecīgās valsts normatīvo aktu prasībām. Ja piedāvājumu iesniedz personu apvienība, tai jābūt reģistrētai komercreģistrā (vai līdzvērtīgā reģistrā ārvalstīs) līdz iepirkuma līguma noslēgšanai (ja pasūtītājs ir pieņēmis lēmumu slēgt iepirkuma līgumu ar personu apvienību).</w:t>
      </w:r>
    </w:p>
    <w:p w14:paraId="4273F1D0" w14:textId="7CAE02F8" w:rsidR="00E37859" w:rsidRDefault="00E37859" w:rsidP="00416A50">
      <w:pPr>
        <w:pStyle w:val="ListParagraph"/>
        <w:numPr>
          <w:ilvl w:val="1"/>
          <w:numId w:val="9"/>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Pasūtītājs izslēdz pretendentu no dalības iepirkumā jebkurā no PIL 42.panta pirmajā daļā paredzētajiem izslēgšanas gadījumiem.</w:t>
      </w:r>
    </w:p>
    <w:p w14:paraId="7DCA1B3A" w14:textId="16ECFB1F" w:rsidR="00075DC8" w:rsidRPr="00820A1C" w:rsidRDefault="008273D1" w:rsidP="00416A50">
      <w:pPr>
        <w:pStyle w:val="ListParagraph"/>
        <w:numPr>
          <w:ilvl w:val="1"/>
          <w:numId w:val="9"/>
        </w:numPr>
        <w:tabs>
          <w:tab w:val="left" w:pos="426"/>
        </w:tabs>
        <w:spacing w:after="120" w:line="240" w:lineRule="auto"/>
        <w:ind w:left="425" w:hanging="425"/>
        <w:jc w:val="both"/>
        <w:rPr>
          <w:rFonts w:ascii="Times New Roman" w:hAnsi="Times New Roman" w:cs="Times New Roman"/>
          <w:sz w:val="24"/>
          <w:szCs w:val="24"/>
        </w:rPr>
      </w:pPr>
      <w:r w:rsidRPr="008273D1">
        <w:rPr>
          <w:rFonts w:ascii="Times New Roman" w:hAnsi="Times New Roman" w:cs="Times New Roman"/>
          <w:sz w:val="24"/>
          <w:szCs w:val="24"/>
        </w:rPr>
        <w:t>Pretendentam iepriekšējo 3 (triju) gadu laikā (2015.-2017. un 2018.gadā), vai īsākajā laikā (ja pretendents ir uzsācis līdzīgu pakalpojumu sniegšanu pēc 2015.gada) ir pieredze pārtikas produktu piegādē izglītības iestādēm</w:t>
      </w:r>
      <w:r>
        <w:rPr>
          <w:rFonts w:ascii="Times New Roman" w:hAnsi="Times New Roman" w:cs="Times New Roman"/>
          <w:sz w:val="24"/>
          <w:szCs w:val="24"/>
        </w:rPr>
        <w:t>.</w:t>
      </w:r>
    </w:p>
    <w:p w14:paraId="375B7BD8" w14:textId="140961FB" w:rsidR="00E37859" w:rsidRDefault="00E37859" w:rsidP="00416A50">
      <w:pPr>
        <w:pStyle w:val="Heading1"/>
        <w:numPr>
          <w:ilvl w:val="0"/>
          <w:numId w:val="11"/>
        </w:numPr>
        <w:spacing w:before="0" w:line="240" w:lineRule="auto"/>
        <w:ind w:left="357" w:hanging="357"/>
        <w:jc w:val="center"/>
        <w:rPr>
          <w:rFonts w:ascii="Times New Roman" w:hAnsi="Times New Roman" w:cs="Times New Roman"/>
          <w:b/>
          <w:color w:val="auto"/>
          <w:sz w:val="24"/>
        </w:rPr>
      </w:pPr>
      <w:bookmarkStart w:id="33" w:name="_Toc517868105"/>
      <w:r w:rsidRPr="00E37859">
        <w:rPr>
          <w:rFonts w:ascii="Times New Roman" w:hAnsi="Times New Roman" w:cs="Times New Roman"/>
          <w:b/>
          <w:color w:val="auto"/>
          <w:sz w:val="24"/>
        </w:rPr>
        <w:t>PRETENDENTU ATLASEI IESNIEDZAMIE DOKUMENTI</w:t>
      </w:r>
      <w:bookmarkEnd w:id="33"/>
    </w:p>
    <w:p w14:paraId="7A2B65CF" w14:textId="6E3E09C1" w:rsidR="00E37859" w:rsidRDefault="00E37859" w:rsidP="00416A50">
      <w:pPr>
        <w:pStyle w:val="ListParagraph"/>
        <w:numPr>
          <w:ilvl w:val="1"/>
          <w:numId w:val="11"/>
        </w:numPr>
        <w:spacing w:after="0" w:line="240" w:lineRule="auto"/>
        <w:ind w:left="426" w:hanging="426"/>
        <w:jc w:val="both"/>
        <w:rPr>
          <w:rFonts w:ascii="Times New Roman" w:hAnsi="Times New Roman" w:cs="Times New Roman"/>
          <w:sz w:val="24"/>
        </w:rPr>
      </w:pPr>
      <w:r w:rsidRPr="00E37859">
        <w:rPr>
          <w:rFonts w:ascii="Times New Roman" w:hAnsi="Times New Roman" w:cs="Times New Roman"/>
          <w:sz w:val="24"/>
        </w:rPr>
        <w:t xml:space="preserve">Lai apliecinātu atbilstību </w:t>
      </w:r>
      <w:r w:rsidR="00A00E36">
        <w:rPr>
          <w:rFonts w:ascii="Times New Roman" w:hAnsi="Times New Roman" w:cs="Times New Roman"/>
          <w:sz w:val="24"/>
        </w:rPr>
        <w:t>kvalifikācijas</w:t>
      </w:r>
      <w:r w:rsidRPr="00E37859">
        <w:rPr>
          <w:rFonts w:ascii="Times New Roman" w:hAnsi="Times New Roman" w:cs="Times New Roman"/>
          <w:sz w:val="24"/>
        </w:rPr>
        <w:t xml:space="preserve"> prasībām, pretendentam, katram personu apvienības dalībniekam (ja piedāvājumu iesniedz personu apvienība) dokumentāli jāapstiprina un jāiesniedz apliecinājumi, kompetentas iestādes izsniegti dokumenti (apliecības, izziņas, licences, atļaujas) un cita pieprasītā informācija, tostarp, atbilstoši EIS e-konkursu apakšsistēmā šī konkursa sadaļā publicētajām </w:t>
      </w:r>
      <w:r w:rsidR="0087451A">
        <w:rPr>
          <w:rFonts w:ascii="Times New Roman" w:hAnsi="Times New Roman" w:cs="Times New Roman"/>
          <w:sz w:val="24"/>
        </w:rPr>
        <w:t>form</w:t>
      </w:r>
      <w:r w:rsidRPr="00E37859">
        <w:rPr>
          <w:rFonts w:ascii="Times New Roman" w:hAnsi="Times New Roman" w:cs="Times New Roman"/>
          <w:sz w:val="24"/>
        </w:rPr>
        <w:t>ām un dokumentiem.</w:t>
      </w:r>
    </w:p>
    <w:p w14:paraId="7A94B4CE" w14:textId="6DEDB7D3" w:rsidR="00E37859" w:rsidRDefault="00E37859" w:rsidP="00416A50">
      <w:pPr>
        <w:pStyle w:val="ListParagraph"/>
        <w:numPr>
          <w:ilvl w:val="1"/>
          <w:numId w:val="11"/>
        </w:numPr>
        <w:spacing w:after="0" w:line="240" w:lineRule="auto"/>
        <w:ind w:left="426" w:hanging="426"/>
        <w:jc w:val="both"/>
        <w:rPr>
          <w:rFonts w:ascii="Times New Roman" w:hAnsi="Times New Roman" w:cs="Times New Roman"/>
          <w:sz w:val="24"/>
        </w:rPr>
      </w:pPr>
      <w:r w:rsidRPr="00E37859">
        <w:rPr>
          <w:rFonts w:ascii="Times New Roman" w:hAnsi="Times New Roman" w:cs="Times New Roman"/>
          <w:sz w:val="24"/>
          <w:u w:val="single"/>
        </w:rPr>
        <w:t>Pieteikums dalībai atklātā konkursā</w:t>
      </w:r>
      <w:r w:rsidRPr="00E37859">
        <w:rPr>
          <w:rFonts w:ascii="Times New Roman" w:hAnsi="Times New Roman" w:cs="Times New Roman"/>
          <w:sz w:val="24"/>
        </w:rPr>
        <w:t xml:space="preserve"> saskaņā ar nolikuma 1.pielikumu.</w:t>
      </w:r>
    </w:p>
    <w:p w14:paraId="53B1FCC8" w14:textId="5862C3DA" w:rsidR="00E37859" w:rsidRPr="00E37859" w:rsidRDefault="00E37859" w:rsidP="00416A50">
      <w:pPr>
        <w:pStyle w:val="ListParagraph"/>
        <w:numPr>
          <w:ilvl w:val="1"/>
          <w:numId w:val="11"/>
        </w:numPr>
        <w:spacing w:after="0" w:line="240" w:lineRule="auto"/>
        <w:ind w:left="426" w:hanging="426"/>
        <w:jc w:val="both"/>
        <w:rPr>
          <w:rFonts w:ascii="Times New Roman" w:hAnsi="Times New Roman" w:cs="Times New Roman"/>
          <w:sz w:val="24"/>
        </w:rPr>
      </w:pPr>
      <w:r>
        <w:rPr>
          <w:rFonts w:ascii="Times New Roman" w:hAnsi="Times New Roman" w:cs="Times New Roman"/>
          <w:sz w:val="24"/>
          <w:u w:val="single"/>
        </w:rPr>
        <w:t>Dokumenti, kas apliecina pretendenta atbilstību izvirzītajām kvalifikācijas prasībām:</w:t>
      </w:r>
    </w:p>
    <w:p w14:paraId="20F18E80" w14:textId="01C6C3A0" w:rsidR="00E37859" w:rsidRPr="00E37859" w:rsidRDefault="00E37859" w:rsidP="00416A50">
      <w:pPr>
        <w:pStyle w:val="ListParagraph"/>
        <w:numPr>
          <w:ilvl w:val="2"/>
          <w:numId w:val="11"/>
        </w:numPr>
        <w:spacing w:after="0" w:line="240" w:lineRule="auto"/>
        <w:ind w:left="993" w:hanging="567"/>
        <w:jc w:val="both"/>
        <w:rPr>
          <w:rFonts w:ascii="Times New Roman" w:hAnsi="Times New Roman" w:cs="Times New Roman"/>
          <w:sz w:val="24"/>
        </w:rPr>
      </w:pPr>
      <w:r w:rsidRPr="00E37859">
        <w:rPr>
          <w:rFonts w:ascii="Times New Roman" w:hAnsi="Times New Roman" w:cs="Times New Roman"/>
          <w:sz w:val="24"/>
        </w:rPr>
        <w:t>Uzņēmumu reģistra vai līdzvērtīgas komercdarbību reģistrējošas iestādes ārvalstīs izdotas reģistrācijas apliecības kopija</w:t>
      </w:r>
      <w:r w:rsidR="00A52DFC">
        <w:rPr>
          <w:rFonts w:ascii="Times New Roman" w:hAnsi="Times New Roman" w:cs="Times New Roman"/>
          <w:sz w:val="24"/>
        </w:rPr>
        <w:t>;</w:t>
      </w:r>
    </w:p>
    <w:p w14:paraId="5A4ADA52" w14:textId="0A69EB45" w:rsidR="00A52DFC" w:rsidRPr="00A52DFC" w:rsidRDefault="00A52DFC" w:rsidP="00416A50">
      <w:pPr>
        <w:pStyle w:val="ListParagraph"/>
        <w:numPr>
          <w:ilvl w:val="2"/>
          <w:numId w:val="11"/>
        </w:numPr>
        <w:spacing w:after="0" w:line="240" w:lineRule="auto"/>
        <w:ind w:left="993" w:hanging="567"/>
        <w:jc w:val="both"/>
        <w:rPr>
          <w:rFonts w:ascii="Times New Roman" w:hAnsi="Times New Roman" w:cs="Times New Roman"/>
          <w:sz w:val="24"/>
        </w:rPr>
      </w:pPr>
      <w:r w:rsidRPr="00A52DFC">
        <w:rPr>
          <w:rFonts w:ascii="Times New Roman" w:hAnsi="Times New Roman" w:cs="Times New Roman"/>
          <w:sz w:val="24"/>
        </w:rPr>
        <w:t>Pārtikas un veterinārā dienesta izdotās reģistrācijas vai atzīšanas apliecības kopija</w:t>
      </w:r>
      <w:r>
        <w:rPr>
          <w:rFonts w:ascii="Times New Roman" w:hAnsi="Times New Roman" w:cs="Times New Roman"/>
          <w:sz w:val="24"/>
        </w:rPr>
        <w:t>;</w:t>
      </w:r>
    </w:p>
    <w:p w14:paraId="60007788" w14:textId="3FC3E4D1" w:rsidR="00E37859" w:rsidRDefault="00A52DFC" w:rsidP="00416A50">
      <w:pPr>
        <w:pStyle w:val="ListParagraph"/>
        <w:numPr>
          <w:ilvl w:val="2"/>
          <w:numId w:val="11"/>
        </w:numPr>
        <w:spacing w:after="0" w:line="240" w:lineRule="auto"/>
        <w:ind w:left="993" w:hanging="567"/>
        <w:jc w:val="both"/>
        <w:rPr>
          <w:rFonts w:ascii="Times New Roman" w:hAnsi="Times New Roman" w:cs="Times New Roman"/>
          <w:sz w:val="24"/>
        </w:rPr>
      </w:pPr>
      <w:r w:rsidRPr="00A52DFC">
        <w:rPr>
          <w:rFonts w:ascii="Times New Roman" w:hAnsi="Times New Roman" w:cs="Times New Roman"/>
          <w:sz w:val="24"/>
        </w:rPr>
        <w:t>Sertifikāta kopija, kas apliecina pretendenta piedāvātās preces atbilstību standartiem</w:t>
      </w:r>
      <w:r>
        <w:rPr>
          <w:rFonts w:ascii="Times New Roman" w:hAnsi="Times New Roman" w:cs="Times New Roman"/>
          <w:sz w:val="24"/>
        </w:rPr>
        <w:t>;</w:t>
      </w:r>
    </w:p>
    <w:p w14:paraId="3383D9AC" w14:textId="201F2C41" w:rsidR="00A52DFC" w:rsidRDefault="00A52DFC" w:rsidP="00416A50">
      <w:pPr>
        <w:pStyle w:val="ListParagraph"/>
        <w:numPr>
          <w:ilvl w:val="2"/>
          <w:numId w:val="11"/>
        </w:numPr>
        <w:spacing w:after="0" w:line="240" w:lineRule="auto"/>
        <w:ind w:left="993" w:hanging="567"/>
        <w:jc w:val="both"/>
        <w:rPr>
          <w:rFonts w:ascii="Times New Roman" w:hAnsi="Times New Roman" w:cs="Times New Roman"/>
          <w:sz w:val="24"/>
        </w:rPr>
      </w:pPr>
      <w:r w:rsidRPr="00A52DFC">
        <w:rPr>
          <w:rFonts w:ascii="Times New Roman" w:hAnsi="Times New Roman" w:cs="Times New Roman"/>
          <w:sz w:val="24"/>
        </w:rPr>
        <w:t>Informācija par būtiskākajām izglītības iestādēm veiktajām pārtikas produktu piegādēm 2015.-2017. gadā</w:t>
      </w:r>
      <w:r>
        <w:rPr>
          <w:rFonts w:ascii="Times New Roman" w:hAnsi="Times New Roman" w:cs="Times New Roman"/>
          <w:sz w:val="24"/>
        </w:rPr>
        <w:t xml:space="preserve"> un 2018.gadā;</w:t>
      </w:r>
    </w:p>
    <w:p w14:paraId="4880C87E" w14:textId="67A7F856" w:rsidR="00A52DFC" w:rsidRPr="00A52DFC" w:rsidRDefault="00A52DFC" w:rsidP="00416A50">
      <w:pPr>
        <w:pStyle w:val="ListParagraph"/>
        <w:numPr>
          <w:ilvl w:val="2"/>
          <w:numId w:val="11"/>
        </w:numPr>
        <w:spacing w:after="120" w:line="240" w:lineRule="auto"/>
        <w:ind w:left="992" w:hanging="567"/>
        <w:jc w:val="both"/>
        <w:rPr>
          <w:rFonts w:ascii="Times New Roman" w:hAnsi="Times New Roman" w:cs="Times New Roman"/>
          <w:sz w:val="24"/>
        </w:rPr>
      </w:pPr>
      <w:r w:rsidRPr="00A52DFC">
        <w:rPr>
          <w:rFonts w:ascii="Times New Roman" w:hAnsi="Times New Roman" w:cs="Times New Roman"/>
          <w:sz w:val="24"/>
        </w:rPr>
        <w:t>Vismaz viena pasūtītāja atsauksme vai tās kopija par veiktās piegādes kvalitāti</w:t>
      </w:r>
      <w:r w:rsidR="00416A50">
        <w:rPr>
          <w:rFonts w:ascii="Times New Roman" w:hAnsi="Times New Roman" w:cs="Times New Roman"/>
          <w:sz w:val="24"/>
        </w:rPr>
        <w:t>.</w:t>
      </w:r>
    </w:p>
    <w:p w14:paraId="5727FC61" w14:textId="03F26559" w:rsidR="00A52DFC" w:rsidRDefault="00A52DFC" w:rsidP="00416A50">
      <w:pPr>
        <w:pStyle w:val="Heading1"/>
        <w:numPr>
          <w:ilvl w:val="0"/>
          <w:numId w:val="13"/>
        </w:numPr>
        <w:spacing w:before="0" w:line="240" w:lineRule="auto"/>
        <w:ind w:left="357" w:hanging="357"/>
        <w:jc w:val="center"/>
        <w:rPr>
          <w:rFonts w:ascii="Times New Roman" w:hAnsi="Times New Roman" w:cs="Times New Roman"/>
          <w:b/>
          <w:color w:val="auto"/>
          <w:sz w:val="24"/>
        </w:rPr>
      </w:pPr>
      <w:bookmarkStart w:id="34" w:name="_Toc517868106"/>
      <w:r w:rsidRPr="00A52DFC">
        <w:rPr>
          <w:rFonts w:ascii="Times New Roman" w:hAnsi="Times New Roman" w:cs="Times New Roman"/>
          <w:b/>
          <w:color w:val="auto"/>
          <w:sz w:val="24"/>
        </w:rPr>
        <w:t>TEHNISKAIS PIEDĀVĀJUMS</w:t>
      </w:r>
      <w:bookmarkEnd w:id="34"/>
    </w:p>
    <w:p w14:paraId="4F26F523" w14:textId="584150C9" w:rsidR="0045531B" w:rsidRPr="009677DA" w:rsidRDefault="00A52DFC" w:rsidP="00416A50">
      <w:pPr>
        <w:pStyle w:val="ListParagraph"/>
        <w:numPr>
          <w:ilvl w:val="1"/>
          <w:numId w:val="13"/>
        </w:numPr>
        <w:spacing w:after="0" w:line="240" w:lineRule="auto"/>
        <w:ind w:left="426" w:hanging="426"/>
        <w:jc w:val="both"/>
        <w:rPr>
          <w:rFonts w:ascii="Times New Roman" w:hAnsi="Times New Roman" w:cs="Times New Roman"/>
          <w:sz w:val="24"/>
        </w:rPr>
      </w:pPr>
      <w:r w:rsidRPr="009677DA">
        <w:rPr>
          <w:rFonts w:ascii="Times New Roman" w:hAnsi="Times New Roman" w:cs="Times New Roman"/>
          <w:sz w:val="24"/>
        </w:rPr>
        <w:t>Tehnisko piedāvājumu sagatavo atbilstoši nolikuma 2.pielikumā “Tehniskā specifikācija</w:t>
      </w:r>
      <w:r w:rsidR="009677DA" w:rsidRPr="009677DA">
        <w:rPr>
          <w:rFonts w:ascii="Times New Roman" w:hAnsi="Times New Roman" w:cs="Times New Roman"/>
          <w:sz w:val="24"/>
        </w:rPr>
        <w:t xml:space="preserve"> – </w:t>
      </w:r>
      <w:r w:rsidRPr="009677DA">
        <w:rPr>
          <w:rFonts w:ascii="Times New Roman" w:hAnsi="Times New Roman" w:cs="Times New Roman"/>
          <w:sz w:val="24"/>
        </w:rPr>
        <w:t xml:space="preserve"> finanšu piedāvājums” esošajai formai, sniedzot </w:t>
      </w:r>
      <w:r w:rsidRPr="009677DA">
        <w:rPr>
          <w:rFonts w:ascii="Times New Roman" w:hAnsi="Times New Roman" w:cs="Times New Roman"/>
          <w:b/>
          <w:sz w:val="24"/>
          <w:u w:val="single"/>
        </w:rPr>
        <w:t>visu</w:t>
      </w:r>
      <w:r w:rsidRPr="009677DA">
        <w:rPr>
          <w:rFonts w:ascii="Times New Roman" w:hAnsi="Times New Roman" w:cs="Times New Roman"/>
          <w:sz w:val="24"/>
        </w:rPr>
        <w:t xml:space="preserve"> prasīto informāciju (ailes, kuras ir jāaizpilda, ir iezīmētas ar zaļo krāsu). Tehniskā piedāvājuma ailē “</w:t>
      </w:r>
      <w:r w:rsidRPr="009677DA">
        <w:rPr>
          <w:rFonts w:ascii="Times New Roman" w:hAnsi="Times New Roman" w:cs="Times New Roman"/>
          <w:i/>
          <w:sz w:val="24"/>
        </w:rPr>
        <w:t>Produkta apraksts (piegādātājs)</w:t>
      </w:r>
      <w:r w:rsidRPr="009677DA">
        <w:rPr>
          <w:rFonts w:ascii="Times New Roman" w:hAnsi="Times New Roman" w:cs="Times New Roman"/>
          <w:sz w:val="24"/>
        </w:rPr>
        <w:t xml:space="preserve">” ir jānorāda produkta detalizēts apraksts, proti, visas produkta sastāvdaļas, pievienotie konservanti, e-vielas u.tml. informācija. Produkta apraksts pretendentam ir jāaizpilda tā, lai </w:t>
      </w:r>
      <w:r w:rsidR="009677DA">
        <w:rPr>
          <w:rFonts w:ascii="Times New Roman" w:hAnsi="Times New Roman" w:cs="Times New Roman"/>
          <w:sz w:val="24"/>
        </w:rPr>
        <w:t>i</w:t>
      </w:r>
      <w:r w:rsidRPr="009677DA">
        <w:rPr>
          <w:rFonts w:ascii="Times New Roman" w:hAnsi="Times New Roman" w:cs="Times New Roman"/>
          <w:sz w:val="24"/>
        </w:rPr>
        <w:t>epirkumu komisija varētu salīdzināt šo aprakstu ar pasūtītāja prasībām, kas noteikti ailē “</w:t>
      </w:r>
      <w:r w:rsidRPr="009677DA">
        <w:rPr>
          <w:rFonts w:ascii="Times New Roman" w:hAnsi="Times New Roman" w:cs="Times New Roman"/>
          <w:i/>
          <w:sz w:val="24"/>
        </w:rPr>
        <w:t>Produkta raksturojums (pasūtītājs)</w:t>
      </w:r>
      <w:r w:rsidRPr="009677DA">
        <w:rPr>
          <w:rFonts w:ascii="Times New Roman" w:hAnsi="Times New Roman" w:cs="Times New Roman"/>
          <w:sz w:val="24"/>
        </w:rPr>
        <w:t>”. Pretendenta piedāvātās preces raksturojums nedrīkst būt sliktāks par pasūtītāja prasībām (kvalitātes līmenis, ārējais izskats, izmēri, preces iepakojums, marķējums u.tml.). Pretendents nedrīkst minētajā ailē norādīt “</w:t>
      </w:r>
      <w:r w:rsidRPr="009677DA">
        <w:rPr>
          <w:rFonts w:ascii="Times New Roman" w:hAnsi="Times New Roman" w:cs="Times New Roman"/>
          <w:i/>
          <w:sz w:val="24"/>
        </w:rPr>
        <w:t>atbilst</w:t>
      </w:r>
      <w:r w:rsidRPr="009677DA">
        <w:rPr>
          <w:rFonts w:ascii="Times New Roman" w:hAnsi="Times New Roman" w:cs="Times New Roman"/>
          <w:sz w:val="24"/>
        </w:rPr>
        <w:t>” vai “</w:t>
      </w:r>
      <w:r w:rsidRPr="009677DA">
        <w:rPr>
          <w:rFonts w:ascii="Times New Roman" w:hAnsi="Times New Roman" w:cs="Times New Roman"/>
          <w:i/>
          <w:sz w:val="24"/>
        </w:rPr>
        <w:t>neatbilst</w:t>
      </w:r>
      <w:r w:rsidRPr="009677DA">
        <w:rPr>
          <w:rFonts w:ascii="Times New Roman" w:hAnsi="Times New Roman" w:cs="Times New Roman"/>
          <w:sz w:val="24"/>
        </w:rPr>
        <w:t>”</w:t>
      </w:r>
      <w:r w:rsidRPr="009677DA">
        <w:rPr>
          <w:rFonts w:ascii="Times New Roman" w:hAnsi="Times New Roman" w:cs="Times New Roman"/>
          <w:i/>
          <w:sz w:val="24"/>
        </w:rPr>
        <w:t>.</w:t>
      </w:r>
    </w:p>
    <w:p w14:paraId="1233B767" w14:textId="16A5A1A5" w:rsidR="001A3279" w:rsidRDefault="001A3279" w:rsidP="00416A50">
      <w:pPr>
        <w:pStyle w:val="ListParagraph"/>
        <w:numPr>
          <w:ilvl w:val="1"/>
          <w:numId w:val="13"/>
        </w:numPr>
        <w:spacing w:after="0" w:line="240" w:lineRule="auto"/>
        <w:ind w:left="426" w:hanging="426"/>
        <w:jc w:val="both"/>
        <w:rPr>
          <w:rFonts w:ascii="Times New Roman" w:hAnsi="Times New Roman" w:cs="Times New Roman"/>
          <w:sz w:val="24"/>
        </w:rPr>
      </w:pPr>
      <w:r w:rsidRPr="001A3279">
        <w:rPr>
          <w:rFonts w:ascii="Times New Roman" w:hAnsi="Times New Roman" w:cs="Times New Roman"/>
          <w:sz w:val="24"/>
          <w:u w:val="single"/>
        </w:rPr>
        <w:t>Tehniskajā piedāvājumā jāiekļauj sekojoša informācija</w:t>
      </w:r>
      <w:r>
        <w:rPr>
          <w:rFonts w:ascii="Times New Roman" w:hAnsi="Times New Roman" w:cs="Times New Roman"/>
          <w:sz w:val="24"/>
        </w:rPr>
        <w:t xml:space="preserve">: </w:t>
      </w:r>
    </w:p>
    <w:p w14:paraId="246E547B" w14:textId="024D070F" w:rsidR="001A3279" w:rsidRPr="0019350C" w:rsidRDefault="009677DA" w:rsidP="00416A50">
      <w:pPr>
        <w:pStyle w:val="ListParagraph"/>
        <w:numPr>
          <w:ilvl w:val="2"/>
          <w:numId w:val="13"/>
        </w:numPr>
        <w:spacing w:after="0" w:line="240" w:lineRule="auto"/>
        <w:ind w:left="993" w:hanging="567"/>
        <w:jc w:val="both"/>
        <w:rPr>
          <w:rFonts w:ascii="Times New Roman" w:hAnsi="Times New Roman" w:cs="Times New Roman"/>
          <w:sz w:val="24"/>
        </w:rPr>
      </w:pPr>
      <w:r w:rsidRPr="0019350C">
        <w:rPr>
          <w:rFonts w:ascii="Times New Roman" w:hAnsi="Times New Roman" w:cs="Times New Roman"/>
          <w:sz w:val="24"/>
        </w:rPr>
        <w:t>K</w:t>
      </w:r>
      <w:r w:rsidR="001A3279" w:rsidRPr="0019350C">
        <w:rPr>
          <w:rFonts w:ascii="Times New Roman" w:hAnsi="Times New Roman" w:cs="Times New Roman"/>
          <w:sz w:val="24"/>
        </w:rPr>
        <w:t>atr</w:t>
      </w:r>
      <w:r w:rsidRPr="0019350C">
        <w:rPr>
          <w:rFonts w:ascii="Times New Roman" w:hAnsi="Times New Roman" w:cs="Times New Roman"/>
          <w:sz w:val="24"/>
        </w:rPr>
        <w:t>ā</w:t>
      </w:r>
      <w:r w:rsidR="001A3279" w:rsidRPr="0019350C">
        <w:rPr>
          <w:rFonts w:ascii="Times New Roman" w:hAnsi="Times New Roman" w:cs="Times New Roman"/>
          <w:sz w:val="24"/>
        </w:rPr>
        <w:t xml:space="preserve"> iepirkuma priekšmeta daļ</w:t>
      </w:r>
      <w:r w:rsidRPr="0019350C">
        <w:rPr>
          <w:rFonts w:ascii="Times New Roman" w:hAnsi="Times New Roman" w:cs="Times New Roman"/>
          <w:sz w:val="24"/>
        </w:rPr>
        <w:t>ā</w:t>
      </w:r>
      <w:r w:rsidR="001A3279" w:rsidRPr="0019350C">
        <w:rPr>
          <w:rFonts w:ascii="Times New Roman" w:hAnsi="Times New Roman" w:cs="Times New Roman"/>
          <w:sz w:val="24"/>
        </w:rPr>
        <w:t xml:space="preserve"> informācijas norādīšanai paredzēt</w:t>
      </w:r>
      <w:r w:rsidR="0019350C" w:rsidRPr="0019350C">
        <w:rPr>
          <w:rFonts w:ascii="Times New Roman" w:hAnsi="Times New Roman" w:cs="Times New Roman"/>
          <w:sz w:val="24"/>
        </w:rPr>
        <w:t>ajā</w:t>
      </w:r>
      <w:r w:rsidR="001A3279" w:rsidRPr="0019350C">
        <w:rPr>
          <w:rFonts w:ascii="Times New Roman" w:hAnsi="Times New Roman" w:cs="Times New Roman"/>
          <w:sz w:val="24"/>
        </w:rPr>
        <w:t xml:space="preserve"> viet</w:t>
      </w:r>
      <w:r w:rsidR="0019350C" w:rsidRPr="0019350C">
        <w:rPr>
          <w:rFonts w:ascii="Times New Roman" w:hAnsi="Times New Roman" w:cs="Times New Roman"/>
          <w:sz w:val="24"/>
        </w:rPr>
        <w:t>ā</w:t>
      </w:r>
      <w:r w:rsidR="001A3279" w:rsidRPr="0019350C">
        <w:rPr>
          <w:rFonts w:ascii="Times New Roman" w:hAnsi="Times New Roman" w:cs="Times New Roman"/>
          <w:sz w:val="24"/>
        </w:rPr>
        <w:t xml:space="preserve"> </w:t>
      </w:r>
      <w:r w:rsidR="0019350C" w:rsidRPr="0019350C">
        <w:rPr>
          <w:rFonts w:ascii="Times New Roman" w:hAnsi="Times New Roman" w:cs="Times New Roman"/>
          <w:sz w:val="24"/>
        </w:rPr>
        <w:t>–</w:t>
      </w:r>
      <w:r w:rsidR="001A3279" w:rsidRPr="0019350C">
        <w:rPr>
          <w:rFonts w:ascii="Times New Roman" w:hAnsi="Times New Roman" w:cs="Times New Roman"/>
          <w:sz w:val="24"/>
        </w:rPr>
        <w:t xml:space="preserve"> attālums kilometros no produkta izcelsmes – audzēšanas (ražošanas) vietas vai preču noliktavas </w:t>
      </w:r>
      <w:r w:rsidR="001A3279" w:rsidRPr="0019350C">
        <w:rPr>
          <w:rFonts w:ascii="Times New Roman" w:hAnsi="Times New Roman" w:cs="Times New Roman"/>
          <w:sz w:val="24"/>
        </w:rPr>
        <w:lastRenderedPageBreak/>
        <w:t>vietas (vietas, no kurienes prece tiks piegādāta</w:t>
      </w:r>
      <w:r w:rsidR="0019350C">
        <w:rPr>
          <w:rFonts w:ascii="Times New Roman" w:hAnsi="Times New Roman" w:cs="Times New Roman"/>
          <w:sz w:val="24"/>
        </w:rPr>
        <w:t>)</w:t>
      </w:r>
      <w:r w:rsidR="001A3279" w:rsidRPr="0019350C">
        <w:rPr>
          <w:rFonts w:ascii="Times New Roman" w:hAnsi="Times New Roman" w:cs="Times New Roman"/>
          <w:sz w:val="24"/>
        </w:rPr>
        <w:t xml:space="preserve"> līdz Maltas pagasta pārvaldei Skolas ielā 24, Maltā, Maltas pagastā, Rēzeknes  novadā, norādot konkrētu šīs vietas adresi.</w:t>
      </w:r>
    </w:p>
    <w:p w14:paraId="37ABA70F" w14:textId="30557FCF" w:rsidR="001A3279" w:rsidRPr="001A3279" w:rsidRDefault="0019350C" w:rsidP="00416A50">
      <w:pPr>
        <w:pStyle w:val="ListParagraph"/>
        <w:numPr>
          <w:ilvl w:val="2"/>
          <w:numId w:val="13"/>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Na</w:t>
      </w:r>
      <w:r w:rsidR="001A3279" w:rsidRPr="001A3279">
        <w:rPr>
          <w:rFonts w:ascii="Times New Roman" w:hAnsi="Times New Roman" w:cs="Times New Roman"/>
          <w:sz w:val="24"/>
        </w:rPr>
        <w:t>cionālās pārtikas kvalitātes shēmas vai tās produktu kvalitātes rādītāju prasībām atbilstošu produktu skaits, vai bioloģiskās lauksaimniecības prasībām, vai arī lauksaimniecības produktu integrētās audzēšanas prasībām atbilstošu produktu skaits.</w:t>
      </w:r>
    </w:p>
    <w:p w14:paraId="6B3701CB" w14:textId="5B14E783" w:rsidR="001A3279" w:rsidRPr="005E68D1" w:rsidRDefault="0019350C" w:rsidP="00416A50">
      <w:pPr>
        <w:pStyle w:val="ListParagraph"/>
        <w:numPr>
          <w:ilvl w:val="1"/>
          <w:numId w:val="13"/>
        </w:numPr>
        <w:spacing w:after="0" w:line="240" w:lineRule="auto"/>
        <w:jc w:val="both"/>
        <w:rPr>
          <w:rFonts w:ascii="Times New Roman" w:hAnsi="Times New Roman" w:cs="Times New Roman"/>
          <w:sz w:val="24"/>
          <w:u w:val="single"/>
        </w:rPr>
      </w:pPr>
      <w:r w:rsidRPr="0019350C">
        <w:rPr>
          <w:rFonts w:ascii="Times New Roman" w:hAnsi="Times New Roman" w:cs="Times New Roman"/>
          <w:sz w:val="24"/>
        </w:rPr>
        <w:t xml:space="preserve"> </w:t>
      </w:r>
      <w:r w:rsidR="001A3279" w:rsidRPr="005E68D1">
        <w:rPr>
          <w:rFonts w:ascii="Times New Roman" w:hAnsi="Times New Roman" w:cs="Times New Roman"/>
          <w:sz w:val="24"/>
          <w:u w:val="single"/>
        </w:rPr>
        <w:t>Tehniskajam piedāvājumam jāpievieno</w:t>
      </w:r>
      <w:r w:rsidR="001A3279" w:rsidRPr="0019350C">
        <w:rPr>
          <w:rFonts w:ascii="Times New Roman" w:hAnsi="Times New Roman" w:cs="Times New Roman"/>
          <w:sz w:val="24"/>
        </w:rPr>
        <w:t>:</w:t>
      </w:r>
      <w:r w:rsidR="001A3279" w:rsidRPr="005E68D1">
        <w:rPr>
          <w:rFonts w:ascii="Times New Roman" w:hAnsi="Times New Roman" w:cs="Times New Roman"/>
          <w:sz w:val="24"/>
          <w:u w:val="single"/>
        </w:rPr>
        <w:t xml:space="preserve"> </w:t>
      </w:r>
    </w:p>
    <w:p w14:paraId="16C91093" w14:textId="6F08720D" w:rsidR="001A3279" w:rsidRPr="001A3279" w:rsidRDefault="0019350C" w:rsidP="00416A50">
      <w:pPr>
        <w:pStyle w:val="ListParagraph"/>
        <w:numPr>
          <w:ilvl w:val="2"/>
          <w:numId w:val="13"/>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K</w:t>
      </w:r>
      <w:r w:rsidR="001A3279" w:rsidRPr="001A3279">
        <w:rPr>
          <w:rFonts w:ascii="Times New Roman" w:hAnsi="Times New Roman" w:cs="Times New Roman"/>
          <w:sz w:val="24"/>
        </w:rPr>
        <w:t>valitātes kontroles institūcijas vai citas kompetentas iestādes izdota sertifikāta kopija, kas apliecina produkta atbilstību nacionālās pārtikas kvalitātes shēmas vai tās produktu kvalitātes rādītāju prasībām, vai bioloģiskās lauksaimniecības prasībām, vai arī lauksaimniecības produktu integrētās ražošanas (audzēšanas) prasībām</w:t>
      </w:r>
      <w:r>
        <w:rPr>
          <w:rFonts w:ascii="Times New Roman" w:hAnsi="Times New Roman" w:cs="Times New Roman"/>
          <w:sz w:val="24"/>
        </w:rPr>
        <w:t>.</w:t>
      </w:r>
    </w:p>
    <w:p w14:paraId="3A8D8509" w14:textId="29FBB90F" w:rsidR="001A3279" w:rsidRPr="0019350C" w:rsidRDefault="0019350C" w:rsidP="00416A50">
      <w:pPr>
        <w:pStyle w:val="ListParagraph"/>
        <w:numPr>
          <w:ilvl w:val="2"/>
          <w:numId w:val="13"/>
        </w:numPr>
        <w:spacing w:after="0" w:line="240" w:lineRule="auto"/>
        <w:ind w:left="993" w:hanging="567"/>
        <w:jc w:val="both"/>
        <w:rPr>
          <w:rFonts w:ascii="Times New Roman" w:hAnsi="Times New Roman" w:cs="Times New Roman"/>
          <w:sz w:val="24"/>
        </w:rPr>
      </w:pPr>
      <w:r w:rsidRPr="0019350C">
        <w:rPr>
          <w:rFonts w:ascii="Times New Roman" w:hAnsi="Times New Roman" w:cs="Times New Roman"/>
          <w:sz w:val="24"/>
        </w:rPr>
        <w:t>G</w:t>
      </w:r>
      <w:r w:rsidR="001A3279" w:rsidRPr="0019350C">
        <w:rPr>
          <w:rFonts w:ascii="Times New Roman" w:hAnsi="Times New Roman" w:cs="Times New Roman"/>
          <w:sz w:val="24"/>
        </w:rPr>
        <w:t xml:space="preserve">adījumā, ja pretendents apņemas piedāvāto preču atkārtoti izmantojamo primāro iepakojumu (kastes, maisi u.c.) pēc to izlietošanas pieņemt atpakaļ no </w:t>
      </w:r>
      <w:r w:rsidRPr="0019350C">
        <w:rPr>
          <w:rFonts w:ascii="Times New Roman" w:hAnsi="Times New Roman" w:cs="Times New Roman"/>
          <w:sz w:val="24"/>
        </w:rPr>
        <w:t>p</w:t>
      </w:r>
      <w:r w:rsidR="001A3279" w:rsidRPr="0019350C">
        <w:rPr>
          <w:rFonts w:ascii="Times New Roman" w:hAnsi="Times New Roman" w:cs="Times New Roman"/>
          <w:sz w:val="24"/>
        </w:rPr>
        <w:t>asūtītāja, Tehniskajai specifikācijai</w:t>
      </w:r>
      <w:r w:rsidRPr="0019350C">
        <w:rPr>
          <w:rFonts w:ascii="Times New Roman" w:hAnsi="Times New Roman" w:cs="Times New Roman"/>
          <w:sz w:val="24"/>
        </w:rPr>
        <w:t xml:space="preserve"> –</w:t>
      </w:r>
      <w:r w:rsidR="001A3279" w:rsidRPr="0019350C">
        <w:rPr>
          <w:rFonts w:ascii="Times New Roman" w:hAnsi="Times New Roman" w:cs="Times New Roman"/>
          <w:sz w:val="24"/>
        </w:rPr>
        <w:t xml:space="preserve"> finanšu piedāvājuma</w:t>
      </w:r>
      <w:r w:rsidR="00820A1C" w:rsidRPr="0019350C">
        <w:rPr>
          <w:rFonts w:ascii="Times New Roman" w:hAnsi="Times New Roman" w:cs="Times New Roman"/>
          <w:sz w:val="24"/>
        </w:rPr>
        <w:t>m</w:t>
      </w:r>
      <w:r w:rsidR="001A3279" w:rsidRPr="0019350C">
        <w:rPr>
          <w:rFonts w:ascii="Times New Roman" w:hAnsi="Times New Roman" w:cs="Times New Roman"/>
          <w:sz w:val="24"/>
        </w:rPr>
        <w:t xml:space="preserve"> obligāti pievienojams attiecīgs rakstveida apliecinājums, minētā dokumenta tekstā skaidri un nepārprotami norādot šāda iepakojuma veidu</w:t>
      </w:r>
      <w:r>
        <w:rPr>
          <w:rFonts w:ascii="Times New Roman" w:hAnsi="Times New Roman" w:cs="Times New Roman"/>
          <w:sz w:val="24"/>
        </w:rPr>
        <w:t>.</w:t>
      </w:r>
    </w:p>
    <w:p w14:paraId="6235757F" w14:textId="09D1328D" w:rsidR="001A3279" w:rsidRPr="001A3279" w:rsidRDefault="0019350C" w:rsidP="00416A50">
      <w:pPr>
        <w:pStyle w:val="ListParagraph"/>
        <w:numPr>
          <w:ilvl w:val="2"/>
          <w:numId w:val="13"/>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P</w:t>
      </w:r>
      <w:r w:rsidR="001A3279" w:rsidRPr="001A3279">
        <w:rPr>
          <w:rFonts w:ascii="Times New Roman" w:hAnsi="Times New Roman" w:cs="Times New Roman"/>
          <w:sz w:val="24"/>
        </w:rPr>
        <w:t>iedāvāto pārtikas preču izcelsmi un kvalitāti apliecinošu dokumentu kopijas</w:t>
      </w:r>
      <w:r>
        <w:rPr>
          <w:rFonts w:ascii="Times New Roman" w:hAnsi="Times New Roman" w:cs="Times New Roman"/>
          <w:sz w:val="24"/>
        </w:rPr>
        <w:t>.</w:t>
      </w:r>
    </w:p>
    <w:p w14:paraId="37E97110" w14:textId="04F3F559" w:rsidR="001A3279" w:rsidRPr="001A3279" w:rsidRDefault="0019350C" w:rsidP="00416A50">
      <w:pPr>
        <w:pStyle w:val="ListParagraph"/>
        <w:numPr>
          <w:ilvl w:val="2"/>
          <w:numId w:val="13"/>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A</w:t>
      </w:r>
      <w:r w:rsidR="001A3279" w:rsidRPr="001A3279">
        <w:rPr>
          <w:rFonts w:ascii="Times New Roman" w:hAnsi="Times New Roman" w:cs="Times New Roman"/>
          <w:sz w:val="24"/>
        </w:rPr>
        <w:t>pliecinājums, kurā norādīts attālums no produkta izcelsmes – audzēšanas (ražošanas) vietas vai preču noliktavas vietas (vietas, no kurienes prece tiks piegādāta</w:t>
      </w:r>
      <w:r w:rsidRPr="0019350C">
        <w:rPr>
          <w:rFonts w:ascii="Times New Roman" w:hAnsi="Times New Roman" w:cs="Times New Roman"/>
          <w:sz w:val="24"/>
        </w:rPr>
        <w:t xml:space="preserve"> </w:t>
      </w:r>
      <w:r w:rsidRPr="001A3279">
        <w:rPr>
          <w:rFonts w:ascii="Times New Roman" w:hAnsi="Times New Roman" w:cs="Times New Roman"/>
          <w:sz w:val="24"/>
        </w:rPr>
        <w:t>norādot konkrētu šīs vietas adresi</w:t>
      </w:r>
      <w:r>
        <w:rPr>
          <w:rFonts w:ascii="Times New Roman" w:hAnsi="Times New Roman" w:cs="Times New Roman"/>
          <w:sz w:val="24"/>
        </w:rPr>
        <w:t>) līdz</w:t>
      </w:r>
      <w:r w:rsidR="001A3279" w:rsidRPr="001A3279">
        <w:rPr>
          <w:rFonts w:ascii="Times New Roman" w:hAnsi="Times New Roman" w:cs="Times New Roman"/>
          <w:sz w:val="24"/>
        </w:rPr>
        <w:t xml:space="preserve"> </w:t>
      </w:r>
      <w:r>
        <w:rPr>
          <w:rFonts w:ascii="Times New Roman" w:hAnsi="Times New Roman" w:cs="Times New Roman"/>
          <w:sz w:val="24"/>
        </w:rPr>
        <w:t>p</w:t>
      </w:r>
      <w:r w:rsidR="001A3279" w:rsidRPr="001A3279">
        <w:rPr>
          <w:rFonts w:ascii="Times New Roman" w:hAnsi="Times New Roman" w:cs="Times New Roman"/>
          <w:sz w:val="24"/>
        </w:rPr>
        <w:t>asūtītāja juridisk</w:t>
      </w:r>
      <w:r>
        <w:rPr>
          <w:rFonts w:ascii="Times New Roman" w:hAnsi="Times New Roman" w:cs="Times New Roman"/>
          <w:sz w:val="24"/>
        </w:rPr>
        <w:t>ajai</w:t>
      </w:r>
      <w:r w:rsidR="001A3279" w:rsidRPr="001A3279">
        <w:rPr>
          <w:rFonts w:ascii="Times New Roman" w:hAnsi="Times New Roman" w:cs="Times New Roman"/>
          <w:sz w:val="24"/>
        </w:rPr>
        <w:t xml:space="preserve"> adres</w:t>
      </w:r>
      <w:r>
        <w:rPr>
          <w:rFonts w:ascii="Times New Roman" w:hAnsi="Times New Roman" w:cs="Times New Roman"/>
          <w:sz w:val="24"/>
        </w:rPr>
        <w:t>e</w:t>
      </w:r>
      <w:r w:rsidR="001A3279" w:rsidRPr="001A3279">
        <w:rPr>
          <w:rFonts w:ascii="Times New Roman" w:hAnsi="Times New Roman" w:cs="Times New Roman"/>
          <w:sz w:val="24"/>
        </w:rPr>
        <w:t>i.</w:t>
      </w:r>
    </w:p>
    <w:p w14:paraId="3130AE6B" w14:textId="7E4F74EF" w:rsidR="00790F01" w:rsidRDefault="001A3279" w:rsidP="00416A50">
      <w:pPr>
        <w:pStyle w:val="ListParagraph"/>
        <w:numPr>
          <w:ilvl w:val="2"/>
          <w:numId w:val="13"/>
        </w:numPr>
        <w:spacing w:after="0" w:line="240" w:lineRule="auto"/>
        <w:ind w:left="993" w:hanging="567"/>
        <w:jc w:val="both"/>
        <w:rPr>
          <w:rFonts w:ascii="Times New Roman" w:hAnsi="Times New Roman" w:cs="Times New Roman"/>
          <w:sz w:val="24"/>
        </w:rPr>
      </w:pPr>
      <w:r w:rsidRPr="001A3279">
        <w:rPr>
          <w:rFonts w:ascii="Times New Roman" w:hAnsi="Times New Roman" w:cs="Times New Roman"/>
          <w:sz w:val="24"/>
        </w:rPr>
        <w:t>Tehniskajam piedāvājumam jāpievieno pretendenta apliecinājums par preču atbilstību attiecīgo normatīvo aktu prasībā</w:t>
      </w:r>
      <w:r w:rsidR="00820A1C">
        <w:rPr>
          <w:rFonts w:ascii="Times New Roman" w:hAnsi="Times New Roman" w:cs="Times New Roman"/>
          <w:sz w:val="24"/>
        </w:rPr>
        <w:t xml:space="preserve">m, </w:t>
      </w:r>
      <w:r w:rsidRPr="001A3279">
        <w:rPr>
          <w:rFonts w:ascii="Times New Roman" w:hAnsi="Times New Roman" w:cs="Times New Roman"/>
          <w:sz w:val="24"/>
        </w:rPr>
        <w:t>piegāžu laikiem, preču apmaiņas termiņiem nekvalitatīvas preces piegādes gadījumā un preču realizācijas termiņu atbilstību tehniskajā specifikācijā noteiktajām prasībām</w:t>
      </w:r>
      <w:r w:rsidR="00571F29">
        <w:rPr>
          <w:rFonts w:ascii="Times New Roman" w:hAnsi="Times New Roman" w:cs="Times New Roman"/>
          <w:sz w:val="24"/>
        </w:rPr>
        <w:t>.</w:t>
      </w:r>
    </w:p>
    <w:p w14:paraId="54D552D2" w14:textId="3F46D403" w:rsidR="00571F29" w:rsidRPr="00377A9E" w:rsidRDefault="00377A9E" w:rsidP="00416A50">
      <w:pPr>
        <w:pStyle w:val="ListParagraph"/>
        <w:numPr>
          <w:ilvl w:val="1"/>
          <w:numId w:val="13"/>
        </w:numPr>
        <w:spacing w:after="0" w:line="240" w:lineRule="auto"/>
        <w:jc w:val="both"/>
        <w:rPr>
          <w:rFonts w:ascii="Times New Roman" w:hAnsi="Times New Roman" w:cs="Times New Roman"/>
          <w:sz w:val="24"/>
          <w:szCs w:val="24"/>
        </w:rPr>
      </w:pPr>
      <w:r w:rsidRPr="00377A9E">
        <w:rPr>
          <w:rFonts w:ascii="Times New Roman" w:hAnsi="Times New Roman" w:cs="Times New Roman"/>
          <w:sz w:val="24"/>
          <w:szCs w:val="24"/>
        </w:rPr>
        <w:t xml:space="preserve"> </w:t>
      </w:r>
      <w:r w:rsidR="00571F29" w:rsidRPr="00013E2D">
        <w:rPr>
          <w:rFonts w:ascii="Times New Roman" w:hAnsi="Times New Roman" w:cs="Times New Roman"/>
          <w:sz w:val="24"/>
          <w:szCs w:val="24"/>
          <w:u w:val="single"/>
        </w:rPr>
        <w:t>Kvalitātes raksturojums</w:t>
      </w:r>
      <w:r w:rsidR="00571F29" w:rsidRPr="00377A9E">
        <w:rPr>
          <w:rFonts w:ascii="Times New Roman" w:hAnsi="Times New Roman" w:cs="Times New Roman"/>
          <w:sz w:val="24"/>
          <w:szCs w:val="24"/>
        </w:rPr>
        <w:t>.</w:t>
      </w:r>
    </w:p>
    <w:p w14:paraId="16D71AC8"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013E2D">
        <w:rPr>
          <w:rFonts w:ascii="Times New Roman" w:hAnsi="Times New Roman" w:cs="Times New Roman"/>
          <w:sz w:val="24"/>
          <w:szCs w:val="24"/>
        </w:rPr>
        <w:t xml:space="preserve">Katras pārtikas preču grupas produktiem ir jāatbilst attiecīgai preču grupai piemērojamiem Latvijas Republikas normatīvajiem aktiem. </w:t>
      </w:r>
    </w:p>
    <w:p w14:paraId="552B31FD"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013E2D">
        <w:rPr>
          <w:rFonts w:ascii="Times New Roman" w:hAnsi="Times New Roman" w:cs="Times New Roman"/>
          <w:sz w:val="24"/>
          <w:szCs w:val="24"/>
        </w:rPr>
        <w:t>Precēm jāatbilst šādu attiecīgo normatīvo aktu prasībām:</w:t>
      </w:r>
    </w:p>
    <w:p w14:paraId="75298DC0"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 xml:space="preserve">Pārtikas aprites uzraudzības likums; </w:t>
      </w:r>
    </w:p>
    <w:p w14:paraId="562FEC98"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Preču un pakalpojumu drošuma likums;</w:t>
      </w:r>
    </w:p>
    <w:p w14:paraId="07946827"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 xml:space="preserve">Ministru kabineta 2015.gada 3.marta noteikumi Nr.115 „Prasības fasētas pārtikas marķējumam”; </w:t>
      </w:r>
    </w:p>
    <w:p w14:paraId="636C46FB"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Ministru kabineta 2011.gada 1.februāra noteikumi Nr.97 „Noteikumi par klasifikācijas, kvalitātes un marķējuma prasībām piena produktiem un saliktiem piena produktiem”;</w:t>
      </w:r>
    </w:p>
    <w:p w14:paraId="4BEBE878"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Ministru kabineta 2015.gada 20.oktobra noteikumi Nr.597 „Noteikumi par svaigu augļu un dārzeņu kvalitātes, klasifikācijas un papildu marķējuma prasībām un kārtība, kādā novērtē svaigu augļu un dārzeņu atbilstību tirdzniecības standartiem”;</w:t>
      </w:r>
    </w:p>
    <w:p w14:paraId="344222E7"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Ministru kabineta 2012.gada 10.jūlija noteikumi Nr.489 „Latvijā iegūtas un vietējā tirgū izplatāmas gaļas, maltas gaļas, mehāniski atdalītas gaļas, gaļas izstrādājumu un gaļas produktu marķēšanas noteikumi”;</w:t>
      </w:r>
    </w:p>
    <w:p w14:paraId="6841D38E"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Ministru kabineta 2002.gada 27.decembra noteikumi Nr.610 „Higiēnas prasības izglītības iestādēm, kas īsteno vispārējās pamatizglītības, vispārējās vidējās izglītības, profesionālās pamatizglītības, arodizglītības vai profesionālās vidējās izglītības programmas”;</w:t>
      </w:r>
    </w:p>
    <w:p w14:paraId="405DCE0B"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Ministru kabineta 2013.gada 17.septembra noteikumi Nr.890 „Higiēnas prasības bērnu uzraudzības pakalpojuma sniedzējiem un izglītības iestādēm, kas īsteno pirmsskolas izglītības programmu”;</w:t>
      </w:r>
    </w:p>
    <w:p w14:paraId="69B66591" w14:textId="77777777" w:rsidR="00571F29" w:rsidRDefault="00571F29" w:rsidP="00416A50">
      <w:pPr>
        <w:pStyle w:val="ListParagraph"/>
        <w:numPr>
          <w:ilvl w:val="3"/>
          <w:numId w:val="13"/>
        </w:numPr>
        <w:spacing w:after="0" w:line="240" w:lineRule="auto"/>
        <w:ind w:hanging="807"/>
        <w:jc w:val="both"/>
        <w:rPr>
          <w:rFonts w:ascii="Times New Roman" w:hAnsi="Times New Roman" w:cs="Times New Roman"/>
          <w:sz w:val="24"/>
          <w:szCs w:val="24"/>
        </w:rPr>
      </w:pPr>
      <w:r w:rsidRPr="00013E2D">
        <w:rPr>
          <w:rFonts w:ascii="Times New Roman" w:hAnsi="Times New Roman" w:cs="Times New Roman"/>
          <w:sz w:val="24"/>
          <w:szCs w:val="24"/>
        </w:rPr>
        <w:t>citi uz Pārtikas aprites uzraudzības likuma pamata un/vai saskaņā ar Patērētāju tiesību aizsardzības likumu izdoti un spēkā esošie Ministru kabineta noteikumi</w:t>
      </w:r>
      <w:r>
        <w:rPr>
          <w:rFonts w:ascii="Times New Roman" w:hAnsi="Times New Roman" w:cs="Times New Roman"/>
          <w:sz w:val="24"/>
          <w:szCs w:val="24"/>
        </w:rPr>
        <w:t>.</w:t>
      </w:r>
    </w:p>
    <w:p w14:paraId="15636942" w14:textId="316277C1" w:rsidR="00571F29" w:rsidRPr="00377A9E" w:rsidRDefault="00377A9E" w:rsidP="00416A50">
      <w:pPr>
        <w:pStyle w:val="ListParagraph"/>
        <w:numPr>
          <w:ilvl w:val="1"/>
          <w:numId w:val="13"/>
        </w:numPr>
        <w:spacing w:after="0" w:line="240" w:lineRule="auto"/>
        <w:jc w:val="both"/>
        <w:rPr>
          <w:rFonts w:ascii="Times New Roman" w:hAnsi="Times New Roman" w:cs="Times New Roman"/>
          <w:sz w:val="24"/>
          <w:szCs w:val="24"/>
        </w:rPr>
      </w:pPr>
      <w:r w:rsidRPr="00377A9E">
        <w:rPr>
          <w:rFonts w:ascii="Times New Roman" w:hAnsi="Times New Roman" w:cs="Times New Roman"/>
          <w:sz w:val="24"/>
          <w:szCs w:val="24"/>
        </w:rPr>
        <w:t xml:space="preserve"> </w:t>
      </w:r>
      <w:r w:rsidR="00571F29" w:rsidRPr="0045531B">
        <w:rPr>
          <w:rFonts w:ascii="Times New Roman" w:hAnsi="Times New Roman" w:cs="Times New Roman"/>
          <w:sz w:val="24"/>
          <w:szCs w:val="24"/>
          <w:u w:val="single"/>
        </w:rPr>
        <w:t>Minimālās vizuālās kvalitātes prasības augļiem un dārzeņiem</w:t>
      </w:r>
      <w:r w:rsidR="00571F29" w:rsidRPr="00377A9E">
        <w:rPr>
          <w:rFonts w:ascii="Times New Roman" w:hAnsi="Times New Roman" w:cs="Times New Roman"/>
          <w:sz w:val="24"/>
          <w:szCs w:val="24"/>
        </w:rPr>
        <w:t>:</w:t>
      </w:r>
    </w:p>
    <w:p w14:paraId="21C9CCF0"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lastRenderedPageBreak/>
        <w:t>produktam ir jābūt nebojātam</w:t>
      </w:r>
      <w:r>
        <w:rPr>
          <w:rFonts w:ascii="Times New Roman" w:hAnsi="Times New Roman" w:cs="Times New Roman"/>
          <w:sz w:val="24"/>
          <w:szCs w:val="24"/>
        </w:rPr>
        <w:t>;</w:t>
      </w:r>
    </w:p>
    <w:p w14:paraId="55C7E35C"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labā stāvoklī (veselam). Tas nedrīkst būt iepuvis vai bojāts, ka vairs neder patēriņam. Produktam jābūt bez slimībām un fizioloģiskiem trūkumiem;</w:t>
      </w:r>
    </w:p>
    <w:p w14:paraId="706A27E5"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tīram, praktiski bez svešas izcelsmes vielām (produktiem) jābūt bez zemēm, netīrumiem un redzamām pesticīdu, minerālmēslu un apstrādes līdzekļu paliekām;</w:t>
      </w:r>
    </w:p>
    <w:p w14:paraId="3389767A"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svaigam (pēc izskata). Produkcijas sagatavošanas un nosūtīšanas laikā tai ir jābūt pilnīgi svaigai un produktam nav pieļaujamas ne vismazākās vīšanas pazīmes;</w:t>
      </w:r>
    </w:p>
    <w:p w14:paraId="3B92EA95"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bez kaitēkļiem;</w:t>
      </w:r>
    </w:p>
    <w:p w14:paraId="0E3E1BD1"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bez kaitēkļu bojājumiem;</w:t>
      </w:r>
    </w:p>
    <w:p w14:paraId="7FBDD18D"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bez lieka virsmas mitruma;</w:t>
      </w:r>
    </w:p>
    <w:p w14:paraId="301D0A01"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bez svešas smaržas un/vai garšas;</w:t>
      </w:r>
    </w:p>
    <w:p w14:paraId="6515A4E6" w14:textId="77777777" w:rsidR="00571F29"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rPr>
      </w:pPr>
      <w:r w:rsidRPr="00195162">
        <w:rPr>
          <w:rFonts w:ascii="Times New Roman" w:hAnsi="Times New Roman" w:cs="Times New Roman"/>
          <w:sz w:val="24"/>
          <w:szCs w:val="24"/>
        </w:rPr>
        <w:t>produktam ir jābūt pietiekami attīstītam;</w:t>
      </w:r>
    </w:p>
    <w:p w14:paraId="0A63F1E9" w14:textId="77777777" w:rsidR="00571F29" w:rsidRDefault="00571F29" w:rsidP="00416A50">
      <w:pPr>
        <w:pStyle w:val="ListParagraph"/>
        <w:numPr>
          <w:ilvl w:val="2"/>
          <w:numId w:val="13"/>
        </w:numPr>
        <w:spacing w:after="0" w:line="240" w:lineRule="auto"/>
        <w:ind w:left="1134" w:hanging="708"/>
        <w:jc w:val="both"/>
        <w:rPr>
          <w:rFonts w:ascii="Times New Roman" w:hAnsi="Times New Roman" w:cs="Times New Roman"/>
          <w:sz w:val="24"/>
          <w:szCs w:val="24"/>
        </w:rPr>
      </w:pPr>
      <w:r w:rsidRPr="00195162">
        <w:rPr>
          <w:rFonts w:ascii="Times New Roman" w:hAnsi="Times New Roman" w:cs="Times New Roman"/>
          <w:sz w:val="24"/>
          <w:szCs w:val="24"/>
        </w:rPr>
        <w:t>produktam ir jābūt pietiekami nobriedušam;</w:t>
      </w:r>
    </w:p>
    <w:p w14:paraId="37442FC4" w14:textId="77777777" w:rsidR="00571F29" w:rsidRDefault="00571F29" w:rsidP="00416A50">
      <w:pPr>
        <w:pStyle w:val="ListParagraph"/>
        <w:numPr>
          <w:ilvl w:val="2"/>
          <w:numId w:val="13"/>
        </w:numPr>
        <w:tabs>
          <w:tab w:val="left" w:pos="1134"/>
        </w:tabs>
        <w:spacing w:after="0" w:line="240" w:lineRule="auto"/>
        <w:ind w:left="993" w:hanging="567"/>
        <w:jc w:val="both"/>
        <w:rPr>
          <w:rFonts w:ascii="Times New Roman" w:hAnsi="Times New Roman" w:cs="Times New Roman"/>
          <w:sz w:val="24"/>
          <w:szCs w:val="24"/>
        </w:rPr>
      </w:pPr>
      <w:r w:rsidRPr="0045531B">
        <w:rPr>
          <w:rFonts w:ascii="Times New Roman" w:hAnsi="Times New Roman" w:cs="Times New Roman"/>
          <w:sz w:val="24"/>
          <w:szCs w:val="24"/>
        </w:rPr>
        <w:t>produkta attīstības stadijai un kondīcijai ir jābūt tādai, lai tas varētu izturēt pārvadāšanu un pārkraušanas un nokļūt paredzētajā vietā atbilstošā kondīcijā.</w:t>
      </w:r>
    </w:p>
    <w:p w14:paraId="0E689313" w14:textId="211CEFA1" w:rsidR="00571F29" w:rsidRPr="0067513A" w:rsidRDefault="0019125A" w:rsidP="00416A50">
      <w:pPr>
        <w:pStyle w:val="ListParagraph"/>
        <w:numPr>
          <w:ilvl w:val="1"/>
          <w:numId w:val="13"/>
        </w:numPr>
        <w:spacing w:after="0" w:line="240" w:lineRule="auto"/>
        <w:jc w:val="both"/>
        <w:rPr>
          <w:rFonts w:ascii="Times New Roman" w:hAnsi="Times New Roman" w:cs="Times New Roman"/>
          <w:sz w:val="24"/>
          <w:szCs w:val="24"/>
          <w:u w:val="single"/>
        </w:rPr>
      </w:pPr>
      <w:r w:rsidRPr="0019125A">
        <w:rPr>
          <w:rFonts w:ascii="Times New Roman" w:hAnsi="Times New Roman" w:cs="Times New Roman"/>
          <w:sz w:val="24"/>
          <w:szCs w:val="24"/>
        </w:rPr>
        <w:t xml:space="preserve"> </w:t>
      </w:r>
      <w:r w:rsidR="00571F29" w:rsidRPr="0067513A">
        <w:rPr>
          <w:rFonts w:ascii="Times New Roman" w:hAnsi="Times New Roman" w:cs="Times New Roman"/>
          <w:sz w:val="24"/>
          <w:szCs w:val="24"/>
          <w:u w:val="single"/>
        </w:rPr>
        <w:t>Kvantitātes raksturojums</w:t>
      </w:r>
      <w:r w:rsidR="00571F29" w:rsidRPr="0019125A">
        <w:rPr>
          <w:rFonts w:ascii="Times New Roman" w:hAnsi="Times New Roman" w:cs="Times New Roman"/>
          <w:sz w:val="24"/>
          <w:szCs w:val="24"/>
        </w:rPr>
        <w:t>.</w:t>
      </w:r>
    </w:p>
    <w:p w14:paraId="5CDF0296" w14:textId="77777777" w:rsidR="00571F29" w:rsidRPr="00013E2D"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u w:val="single"/>
        </w:rPr>
      </w:pPr>
      <w:r w:rsidRPr="00013E2D">
        <w:rPr>
          <w:rFonts w:ascii="Times New Roman" w:hAnsi="Times New Roman" w:cs="Times New Roman"/>
          <w:sz w:val="24"/>
          <w:szCs w:val="24"/>
        </w:rPr>
        <w:t>Pārtikas produkti un dzērieni tiks izmantoti bērnu (vecumā no 1,5 līdz 19 gadiem) ēdināšanai.</w:t>
      </w:r>
    </w:p>
    <w:p w14:paraId="727327A7" w14:textId="77777777" w:rsidR="00571F29" w:rsidRPr="00013E2D" w:rsidRDefault="00571F29" w:rsidP="00416A50">
      <w:pPr>
        <w:pStyle w:val="ListParagraph"/>
        <w:numPr>
          <w:ilvl w:val="2"/>
          <w:numId w:val="13"/>
        </w:numPr>
        <w:spacing w:after="0" w:line="240" w:lineRule="auto"/>
        <w:ind w:left="993" w:hanging="567"/>
        <w:jc w:val="both"/>
        <w:rPr>
          <w:rFonts w:ascii="Times New Roman" w:hAnsi="Times New Roman" w:cs="Times New Roman"/>
          <w:sz w:val="24"/>
          <w:szCs w:val="24"/>
          <w:u w:val="single"/>
        </w:rPr>
      </w:pPr>
      <w:r w:rsidRPr="00013E2D">
        <w:rPr>
          <w:rFonts w:ascii="Times New Roman" w:hAnsi="Times New Roman" w:cs="Times New Roman"/>
          <w:sz w:val="24"/>
          <w:szCs w:val="24"/>
        </w:rPr>
        <w:t xml:space="preserve">Pārtikas produktus un dzērienus </w:t>
      </w:r>
      <w:r w:rsidRPr="00BE5BE0">
        <w:rPr>
          <w:rFonts w:ascii="Times New Roman" w:hAnsi="Times New Roman" w:cs="Times New Roman"/>
          <w:sz w:val="24"/>
          <w:szCs w:val="24"/>
        </w:rPr>
        <w:t>nepieciešams piegādāt pēc pasūtītāja pieteikuma. To aptuvenais daudzums norādīts nolikuma 2.pielikumā.</w:t>
      </w:r>
    </w:p>
    <w:p w14:paraId="5D19A49C" w14:textId="79E733D6" w:rsidR="00075DC8" w:rsidRPr="00571F29" w:rsidRDefault="00571F29" w:rsidP="00416A50">
      <w:pPr>
        <w:pStyle w:val="ListParagraph"/>
        <w:numPr>
          <w:ilvl w:val="2"/>
          <w:numId w:val="13"/>
        </w:numPr>
        <w:spacing w:after="120" w:line="240" w:lineRule="auto"/>
        <w:ind w:left="992" w:hanging="567"/>
        <w:jc w:val="both"/>
        <w:rPr>
          <w:rFonts w:ascii="Times New Roman" w:hAnsi="Times New Roman" w:cs="Times New Roman"/>
          <w:sz w:val="24"/>
          <w:szCs w:val="24"/>
          <w:u w:val="single"/>
        </w:rPr>
      </w:pPr>
      <w:r w:rsidRPr="00013E2D">
        <w:rPr>
          <w:rFonts w:ascii="Times New Roman" w:hAnsi="Times New Roman" w:cs="Times New Roman"/>
          <w:sz w:val="24"/>
          <w:szCs w:val="24"/>
        </w:rPr>
        <w:t>Konkrētais pārtikas produktu un dzērienu sortiments un apjoms, kā arī piegādes grafiks tiek saskaņots ar pasūtītāju pa telefonu</w:t>
      </w:r>
      <w:r w:rsidR="0019125A">
        <w:rPr>
          <w:rFonts w:ascii="Times New Roman" w:hAnsi="Times New Roman" w:cs="Times New Roman"/>
          <w:sz w:val="24"/>
          <w:szCs w:val="24"/>
        </w:rPr>
        <w:t xml:space="preserve">, </w:t>
      </w:r>
      <w:r w:rsidRPr="00013E2D">
        <w:rPr>
          <w:rFonts w:ascii="Times New Roman" w:hAnsi="Times New Roman" w:cs="Times New Roman"/>
          <w:sz w:val="24"/>
          <w:szCs w:val="24"/>
        </w:rPr>
        <w:t>faksu</w:t>
      </w:r>
      <w:r w:rsidR="0019125A" w:rsidRPr="0019125A">
        <w:rPr>
          <w:rFonts w:ascii="Times New Roman" w:hAnsi="Times New Roman" w:cs="Times New Roman"/>
          <w:sz w:val="24"/>
          <w:szCs w:val="24"/>
        </w:rPr>
        <w:t xml:space="preserve"> </w:t>
      </w:r>
      <w:r w:rsidR="0019125A" w:rsidRPr="00013E2D">
        <w:rPr>
          <w:rFonts w:ascii="Times New Roman" w:hAnsi="Times New Roman" w:cs="Times New Roman"/>
          <w:sz w:val="24"/>
          <w:szCs w:val="24"/>
        </w:rPr>
        <w:t>vai</w:t>
      </w:r>
      <w:r w:rsidR="0019125A">
        <w:rPr>
          <w:rFonts w:ascii="Times New Roman" w:hAnsi="Times New Roman" w:cs="Times New Roman"/>
          <w:sz w:val="24"/>
          <w:szCs w:val="24"/>
        </w:rPr>
        <w:t xml:space="preserve"> e-pastu</w:t>
      </w:r>
      <w:r w:rsidRPr="00013E2D">
        <w:rPr>
          <w:rFonts w:ascii="Times New Roman" w:hAnsi="Times New Roman" w:cs="Times New Roman"/>
          <w:sz w:val="24"/>
          <w:szCs w:val="24"/>
        </w:rPr>
        <w:t>.</w:t>
      </w:r>
    </w:p>
    <w:p w14:paraId="1DBEA85D" w14:textId="0FE65E6C" w:rsidR="00790F01" w:rsidRDefault="00790F01" w:rsidP="00416A50">
      <w:pPr>
        <w:pStyle w:val="Heading1"/>
        <w:numPr>
          <w:ilvl w:val="0"/>
          <w:numId w:val="15"/>
        </w:numPr>
        <w:spacing w:before="0" w:line="240" w:lineRule="auto"/>
        <w:ind w:left="357" w:hanging="357"/>
        <w:jc w:val="center"/>
        <w:rPr>
          <w:rFonts w:ascii="Times New Roman" w:hAnsi="Times New Roman" w:cs="Times New Roman"/>
          <w:b/>
          <w:color w:val="auto"/>
          <w:sz w:val="24"/>
        </w:rPr>
      </w:pPr>
      <w:bookmarkStart w:id="35" w:name="_Toc517868107"/>
      <w:r w:rsidRPr="00790F01">
        <w:rPr>
          <w:rFonts w:ascii="Times New Roman" w:hAnsi="Times New Roman" w:cs="Times New Roman"/>
          <w:b/>
          <w:color w:val="auto"/>
          <w:sz w:val="24"/>
        </w:rPr>
        <w:t>FINANŠU PIEDĀVĀJUMS</w:t>
      </w:r>
      <w:bookmarkEnd w:id="35"/>
    </w:p>
    <w:p w14:paraId="061D1B02" w14:textId="41F69953" w:rsidR="00790F01" w:rsidRPr="00790F01" w:rsidRDefault="00790F01" w:rsidP="00416A50">
      <w:pPr>
        <w:pStyle w:val="ListParagraph"/>
        <w:numPr>
          <w:ilvl w:val="1"/>
          <w:numId w:val="15"/>
        </w:numPr>
        <w:spacing w:after="0" w:line="240" w:lineRule="auto"/>
        <w:ind w:left="426" w:hanging="426"/>
        <w:jc w:val="both"/>
        <w:rPr>
          <w:rFonts w:ascii="Times New Roman" w:hAnsi="Times New Roman" w:cs="Times New Roman"/>
          <w:sz w:val="24"/>
        </w:rPr>
      </w:pPr>
      <w:r w:rsidRPr="00790F01">
        <w:rPr>
          <w:rFonts w:ascii="Times New Roman" w:hAnsi="Times New Roman" w:cs="Times New Roman"/>
          <w:sz w:val="24"/>
        </w:rPr>
        <w:t xml:space="preserve">Finanšu piedāvājumā jāiekļauj dokumenti atbilstoši EIS e-konkursu apakšsistēmā šī konkursa sadaļā publicētajām </w:t>
      </w:r>
      <w:r w:rsidR="00B23E18">
        <w:rPr>
          <w:rFonts w:ascii="Times New Roman" w:hAnsi="Times New Roman" w:cs="Times New Roman"/>
          <w:sz w:val="24"/>
        </w:rPr>
        <w:t>form</w:t>
      </w:r>
      <w:r w:rsidRPr="00790F01">
        <w:rPr>
          <w:rFonts w:ascii="Times New Roman" w:hAnsi="Times New Roman" w:cs="Times New Roman"/>
          <w:sz w:val="24"/>
        </w:rPr>
        <w:t>ām.</w:t>
      </w:r>
    </w:p>
    <w:p w14:paraId="31CF6479" w14:textId="297D36FE" w:rsidR="00D84559" w:rsidRPr="00D84559" w:rsidRDefault="00790F01" w:rsidP="00416A50">
      <w:pPr>
        <w:pStyle w:val="ListParagraph"/>
        <w:numPr>
          <w:ilvl w:val="1"/>
          <w:numId w:val="15"/>
        </w:numPr>
        <w:spacing w:after="0" w:line="240" w:lineRule="auto"/>
        <w:ind w:left="426" w:hanging="426"/>
        <w:jc w:val="both"/>
        <w:rPr>
          <w:rFonts w:ascii="Times New Roman" w:hAnsi="Times New Roman" w:cs="Times New Roman"/>
          <w:sz w:val="24"/>
        </w:rPr>
      </w:pPr>
      <w:r w:rsidRPr="00790F01">
        <w:rPr>
          <w:rFonts w:ascii="Times New Roman" w:hAnsi="Times New Roman" w:cs="Times New Roman"/>
          <w:sz w:val="24"/>
        </w:rPr>
        <w:t xml:space="preserve">Pretendentam finanšu piedāvājums ir jāsagatavo atbilstoši nolikuma 2.pielikumam. </w:t>
      </w:r>
    </w:p>
    <w:p w14:paraId="6A61A8F0" w14:textId="214B7526" w:rsidR="00931DA8" w:rsidRPr="00D65D23" w:rsidRDefault="00790F01" w:rsidP="00416A50">
      <w:pPr>
        <w:pStyle w:val="ListParagraph"/>
        <w:numPr>
          <w:ilvl w:val="1"/>
          <w:numId w:val="15"/>
        </w:numPr>
        <w:spacing w:after="120" w:line="240" w:lineRule="auto"/>
        <w:ind w:left="425" w:hanging="425"/>
        <w:jc w:val="both"/>
        <w:rPr>
          <w:rFonts w:ascii="Times New Roman" w:hAnsi="Times New Roman" w:cs="Times New Roman"/>
          <w:sz w:val="24"/>
        </w:rPr>
      </w:pPr>
      <w:r w:rsidRPr="00790F01">
        <w:rPr>
          <w:rFonts w:ascii="Times New Roman" w:hAnsi="Times New Roman" w:cs="Times New Roman"/>
          <w:sz w:val="24"/>
        </w:rPr>
        <w:t xml:space="preserve">Līguma cena jānorāda </w:t>
      </w:r>
      <w:r w:rsidRPr="00790F01">
        <w:rPr>
          <w:rFonts w:ascii="Times New Roman" w:hAnsi="Times New Roman" w:cs="Times New Roman"/>
          <w:i/>
          <w:sz w:val="24"/>
        </w:rPr>
        <w:t>euro</w:t>
      </w:r>
      <w:r w:rsidRPr="00790F01">
        <w:rPr>
          <w:rFonts w:ascii="Times New Roman" w:hAnsi="Times New Roman" w:cs="Times New Roman"/>
          <w:sz w:val="24"/>
        </w:rPr>
        <w:t xml:space="preserve">, un līguma cenā ir jāiekļauj visas nodevas, nodokļi un obligātie maksājumi, kas būs jāmaksā, saskaņā ar iepirkuma līgumu. Pretendenta piedāvātajām vienību cenām jābūt nemainīgām visā iepirkuma līguma izpildes laikā. Finanšu piedāvājumā cenu aprēķinam aiz komata jābūt ne vairāk par diviem cipariem. </w:t>
      </w:r>
    </w:p>
    <w:p w14:paraId="36280950" w14:textId="3466EC79" w:rsidR="00931DA8" w:rsidRDefault="00931DA8" w:rsidP="00416A50">
      <w:pPr>
        <w:pStyle w:val="Heading1"/>
        <w:numPr>
          <w:ilvl w:val="0"/>
          <w:numId w:val="17"/>
        </w:numPr>
        <w:spacing w:before="0" w:line="240" w:lineRule="auto"/>
        <w:ind w:left="357" w:hanging="357"/>
        <w:jc w:val="center"/>
        <w:rPr>
          <w:rFonts w:ascii="Times New Roman" w:hAnsi="Times New Roman" w:cs="Times New Roman"/>
          <w:b/>
          <w:color w:val="auto"/>
          <w:sz w:val="24"/>
        </w:rPr>
      </w:pPr>
      <w:bookmarkStart w:id="36" w:name="_Toc517868108"/>
      <w:r w:rsidRPr="00931DA8">
        <w:rPr>
          <w:rFonts w:ascii="Times New Roman" w:hAnsi="Times New Roman" w:cs="Times New Roman"/>
          <w:b/>
          <w:color w:val="auto"/>
          <w:sz w:val="24"/>
        </w:rPr>
        <w:t>PIEDĀVĀJUMA NOFORMĒŠANA</w:t>
      </w:r>
      <w:bookmarkEnd w:id="36"/>
    </w:p>
    <w:p w14:paraId="4C51550F" w14:textId="4CABED22" w:rsidR="00931DA8" w:rsidRDefault="00931DA8" w:rsidP="00416A50">
      <w:pPr>
        <w:pStyle w:val="ListParagraph"/>
        <w:numPr>
          <w:ilvl w:val="1"/>
          <w:numId w:val="17"/>
        </w:numPr>
        <w:spacing w:after="0" w:line="240" w:lineRule="auto"/>
        <w:ind w:left="426" w:hanging="426"/>
        <w:jc w:val="both"/>
        <w:rPr>
          <w:rFonts w:ascii="Times New Roman" w:hAnsi="Times New Roman" w:cs="Times New Roman"/>
          <w:sz w:val="24"/>
        </w:rPr>
      </w:pPr>
      <w:r w:rsidRPr="00931DA8">
        <w:rPr>
          <w:rFonts w:ascii="Times New Roman" w:hAnsi="Times New Roman" w:cs="Times New Roman"/>
          <w:sz w:val="24"/>
        </w:rPr>
        <w:t xml:space="preserve">Visi piedāvājuma dokumenti jāizstrādā, jānoformē, tostarp, dokumentu kopijas un dokumentu tulkojumi latviešu valodā, jāapliecina, saskaņā ar Ministru kabineta 2010.gada 28.septembra noteikumu Nr.916 „Dokumentu izstrādāšanas un noformēšanas kārtība” un iepirkuma procedūras nolikuma prasībām. Tiem jābūt aizpildītiem, datētiem un parakstītiem, izmantojot pasūtītāja piedāvātās </w:t>
      </w:r>
      <w:r w:rsidR="00B23E18">
        <w:rPr>
          <w:rFonts w:ascii="Times New Roman" w:hAnsi="Times New Roman" w:cs="Times New Roman"/>
          <w:sz w:val="24"/>
        </w:rPr>
        <w:t>formas</w:t>
      </w:r>
      <w:r w:rsidRPr="00931DA8">
        <w:rPr>
          <w:rFonts w:ascii="Times New Roman" w:hAnsi="Times New Roman" w:cs="Times New Roman"/>
          <w:sz w:val="24"/>
        </w:rPr>
        <w:t>.</w:t>
      </w:r>
    </w:p>
    <w:p w14:paraId="6E636783" w14:textId="77777777" w:rsidR="00EF7AE1" w:rsidRDefault="00931DA8" w:rsidP="00416A50">
      <w:pPr>
        <w:pStyle w:val="ListParagraph"/>
        <w:numPr>
          <w:ilvl w:val="1"/>
          <w:numId w:val="17"/>
        </w:numPr>
        <w:spacing w:after="0" w:line="240" w:lineRule="auto"/>
        <w:ind w:left="426" w:hanging="426"/>
        <w:jc w:val="both"/>
        <w:rPr>
          <w:rFonts w:ascii="Times New Roman" w:hAnsi="Times New Roman" w:cs="Times New Roman"/>
          <w:sz w:val="24"/>
        </w:rPr>
      </w:pPr>
      <w:r w:rsidRPr="00931DA8">
        <w:rPr>
          <w:rFonts w:ascii="Times New Roman" w:hAnsi="Times New Roman" w:cs="Times New Roman"/>
          <w:sz w:val="24"/>
        </w:rPr>
        <w:t>Pretendents atbild par iepirkuma procedūras dokumentu rūpīgu izskatīšanu, ieskaitot grozījumus iepirkuma procedūras dokumentos, pasūtītāja sniegto papildus informāciju un skaidrojumiem par iepirkuma procedūras dokumentos noteiktajām prasībām, kā arī par drošas informācijas iegūšanu neatkarīgi no apstākļiem un saistībām, kas jebkādā veidā var ietekmēt piedāvājuma vai darbu izpildes summu vai veidu. Kļūdu un augstāk minēto saistību neievērošanas gadījumos netiks apmierināta neviena pretendenta prasība grozīt piedāvājuma summu. Tiek uzskatīts, ka pretendents, iesniedzot piedāvājumu, ir iepazinies un pārzina Latvijas Republikā spēkā esošo normatīvo aktu prasības, kas jebkādā veidā var ietekmēt vai attiekties uz iesniegto piedāvājumu, iepirkuma līguma darbībām un aktivitātēm.</w:t>
      </w:r>
    </w:p>
    <w:p w14:paraId="0237C771" w14:textId="77777777" w:rsidR="00EF7AE1" w:rsidRDefault="00EF7AE1" w:rsidP="00416A50">
      <w:pPr>
        <w:pStyle w:val="ListParagraph"/>
        <w:numPr>
          <w:ilvl w:val="1"/>
          <w:numId w:val="17"/>
        </w:numPr>
        <w:spacing w:after="0" w:line="240" w:lineRule="auto"/>
        <w:ind w:left="426" w:hanging="426"/>
        <w:jc w:val="both"/>
        <w:rPr>
          <w:rFonts w:ascii="Times New Roman" w:hAnsi="Times New Roman" w:cs="Times New Roman"/>
          <w:sz w:val="24"/>
        </w:rPr>
      </w:pPr>
      <w:r w:rsidRPr="00EF7AE1">
        <w:rPr>
          <w:rFonts w:ascii="Times New Roman" w:hAnsi="Times New Roman" w:cs="Times New Roman"/>
          <w:sz w:val="24"/>
        </w:rPr>
        <w:t>Piedāvājuma dokumenti jāsagatavo un jāiesniedz latviešu valodā, tiem jābūt skaidri salasāmiem un apliecinātiem Latvijas Republikas normatīvajos aktos noteiktajā kārtībā.</w:t>
      </w:r>
    </w:p>
    <w:p w14:paraId="54705ED3" w14:textId="3FFFD606" w:rsidR="00EF7AE1" w:rsidRDefault="00EF7AE1" w:rsidP="00416A50">
      <w:pPr>
        <w:pStyle w:val="ListParagraph"/>
        <w:numPr>
          <w:ilvl w:val="1"/>
          <w:numId w:val="17"/>
        </w:numPr>
        <w:spacing w:after="0" w:line="240" w:lineRule="auto"/>
        <w:ind w:left="425" w:hanging="425"/>
        <w:jc w:val="both"/>
        <w:rPr>
          <w:rFonts w:ascii="Times New Roman" w:hAnsi="Times New Roman" w:cs="Times New Roman"/>
          <w:sz w:val="24"/>
        </w:rPr>
      </w:pPr>
      <w:r w:rsidRPr="00EF7AE1">
        <w:rPr>
          <w:rFonts w:ascii="Times New Roman" w:hAnsi="Times New Roman" w:cs="Times New Roman"/>
          <w:sz w:val="24"/>
        </w:rPr>
        <w:t xml:space="preserve">Pretendenta dokumentam, kas iesniegts svešvalodā, jāpievieno šī dokumenta pretendenta apliecināts tulkojums latviešu valodā. Ja oriģinālā dokumenta teksts atšķiras no šī </w:t>
      </w:r>
      <w:r w:rsidRPr="00EF7AE1">
        <w:rPr>
          <w:rFonts w:ascii="Times New Roman" w:hAnsi="Times New Roman" w:cs="Times New Roman"/>
          <w:sz w:val="24"/>
        </w:rPr>
        <w:lastRenderedPageBreak/>
        <w:t xml:space="preserve">dokumenta tulkojuma teksta latviešu valodā, tad par pamatu tiks ņemts šī dokumenta tulkojums latviešu valodā. </w:t>
      </w:r>
    </w:p>
    <w:p w14:paraId="3706A8E8" w14:textId="77777777" w:rsidR="00EF7AE1" w:rsidRDefault="00EF7AE1" w:rsidP="00416A50">
      <w:pPr>
        <w:pStyle w:val="ListParagraph"/>
        <w:numPr>
          <w:ilvl w:val="1"/>
          <w:numId w:val="17"/>
        </w:numPr>
        <w:spacing w:after="0" w:line="240" w:lineRule="auto"/>
        <w:ind w:left="426" w:hanging="426"/>
        <w:jc w:val="both"/>
        <w:rPr>
          <w:rFonts w:ascii="Times New Roman" w:hAnsi="Times New Roman" w:cs="Times New Roman"/>
          <w:sz w:val="24"/>
        </w:rPr>
      </w:pPr>
      <w:r w:rsidRPr="00EF7AE1">
        <w:rPr>
          <w:rFonts w:ascii="Times New Roman" w:hAnsi="Times New Roman" w:cs="Times New Roman"/>
          <w:sz w:val="24"/>
        </w:rPr>
        <w:t xml:space="preserve">Visiem iesniegtajiem piedāvājuma dokumentiem jābūt parakstītiem. Pretendenta pieteikums dalībai atklātā konkursā un apliecinājumi jāparaksta personai ar tiesībām pārstāvēt pretendentu vai tās pilnvarotam pārstāvim. Pilnvarojuma gadījumos jāpievieno pilnvara. Pretendents ir tiesīgs ar vienu drošu elektronisko parakstu parakstīt visus dokumentus kā vienu kopumu. </w:t>
      </w:r>
    </w:p>
    <w:p w14:paraId="52B4A6B3" w14:textId="77777777" w:rsidR="00EF7AE1" w:rsidRDefault="00EF7AE1" w:rsidP="00416A50">
      <w:pPr>
        <w:pStyle w:val="ListParagraph"/>
        <w:numPr>
          <w:ilvl w:val="1"/>
          <w:numId w:val="17"/>
        </w:numPr>
        <w:spacing w:after="0" w:line="240" w:lineRule="auto"/>
        <w:ind w:left="426" w:hanging="426"/>
        <w:jc w:val="both"/>
        <w:rPr>
          <w:rFonts w:ascii="Times New Roman" w:hAnsi="Times New Roman" w:cs="Times New Roman"/>
          <w:sz w:val="24"/>
        </w:rPr>
      </w:pPr>
      <w:r w:rsidRPr="00EF7AE1">
        <w:rPr>
          <w:rFonts w:ascii="Times New Roman" w:hAnsi="Times New Roman" w:cs="Times New Roman"/>
          <w:sz w:val="24"/>
        </w:rPr>
        <w:t>Ja piedāvājumu iesniedz personu apvienība, pretendenta pieteikums dalībai atklātā konkursā un pilnvara, kas apliecina pilnvarotās personas tiesības pārstāvēt personu apvienības intereses iepirkuma procedūrā, jāparaksta visu apvienības dalībnieku pārstāvjiem vai to pilnvarotiem pārstāvjiem (pievienojami dokumenti, kas apliecina šīs tiesības). Arī pilnvara, kas apliecina pilnvarotās personas tiesības pārstāvēt personu apvienības intereses iepirkuma procedūrā, jāparaksta visu apvienības dalībnieku pārstāvjiem vai to pilnvarotiem pārstāvjiem (pievienojami dokumenti, kas apliecina šīs tiesības).</w:t>
      </w:r>
    </w:p>
    <w:p w14:paraId="7D90515B" w14:textId="0A95B757" w:rsidR="00F93B9B" w:rsidRPr="00D93567" w:rsidRDefault="00EF7AE1" w:rsidP="00416A50">
      <w:pPr>
        <w:pStyle w:val="ListParagraph"/>
        <w:numPr>
          <w:ilvl w:val="1"/>
          <w:numId w:val="17"/>
        </w:numPr>
        <w:spacing w:after="120" w:line="240" w:lineRule="auto"/>
        <w:ind w:left="425" w:hanging="425"/>
        <w:jc w:val="both"/>
        <w:rPr>
          <w:rFonts w:ascii="Times New Roman" w:hAnsi="Times New Roman" w:cs="Times New Roman"/>
          <w:sz w:val="24"/>
        </w:rPr>
      </w:pPr>
      <w:r w:rsidRPr="00EF7AE1">
        <w:rPr>
          <w:rFonts w:ascii="Times New Roman" w:hAnsi="Times New Roman" w:cs="Times New Roman"/>
          <w:sz w:val="24"/>
        </w:rPr>
        <w:t>Pretendents sedz visus izdevumus, kas saistīti ar piedāvājuma dokumentu izstrādāšanu, noformēšanu un iesniegšanu. Pasūtītājs nesegs un nekompensēs šos izdevumus, neatkarīgi no iepirkuma procedūras rezultātiem.</w:t>
      </w:r>
    </w:p>
    <w:p w14:paraId="0A944CE9" w14:textId="65C0C090" w:rsidR="00F93B9B" w:rsidRPr="00F93B9B" w:rsidRDefault="00F93B9B" w:rsidP="00416A50">
      <w:pPr>
        <w:pStyle w:val="Heading1"/>
        <w:numPr>
          <w:ilvl w:val="0"/>
          <w:numId w:val="19"/>
        </w:numPr>
        <w:spacing w:before="0" w:line="240" w:lineRule="auto"/>
        <w:ind w:left="357" w:hanging="357"/>
        <w:jc w:val="center"/>
        <w:rPr>
          <w:rFonts w:ascii="Times New Roman" w:hAnsi="Times New Roman" w:cs="Times New Roman"/>
          <w:b/>
          <w:color w:val="auto"/>
          <w:sz w:val="24"/>
        </w:rPr>
      </w:pPr>
      <w:bookmarkStart w:id="37" w:name="_Toc517868109"/>
      <w:r w:rsidRPr="00F93B9B">
        <w:rPr>
          <w:rFonts w:ascii="Times New Roman" w:hAnsi="Times New Roman" w:cs="Times New Roman"/>
          <w:b/>
          <w:color w:val="auto"/>
          <w:sz w:val="24"/>
        </w:rPr>
        <w:t>PIEDĀVĀJUMU VĒRTĒŠANA UN IZVĒLES KRITĒRIJI</w:t>
      </w:r>
      <w:bookmarkEnd w:id="37"/>
    </w:p>
    <w:p w14:paraId="1061A413" w14:textId="6DD5AFF0" w:rsidR="00931DA8" w:rsidRPr="00F93B9B" w:rsidRDefault="00F93B9B" w:rsidP="00416A50">
      <w:pPr>
        <w:pStyle w:val="ListParagraph"/>
        <w:numPr>
          <w:ilvl w:val="1"/>
          <w:numId w:val="19"/>
        </w:numPr>
        <w:spacing w:after="0" w:line="240" w:lineRule="auto"/>
        <w:ind w:left="426" w:hanging="426"/>
        <w:jc w:val="both"/>
        <w:rPr>
          <w:rFonts w:ascii="Times New Roman" w:hAnsi="Times New Roman" w:cs="Times New Roman"/>
          <w:sz w:val="24"/>
          <w:u w:val="single"/>
        </w:rPr>
      </w:pPr>
      <w:r w:rsidRPr="00F93B9B">
        <w:rPr>
          <w:rFonts w:ascii="Times New Roman" w:hAnsi="Times New Roman" w:cs="Times New Roman"/>
          <w:sz w:val="24"/>
          <w:u w:val="single"/>
        </w:rPr>
        <w:t>Piedāvājumu vērtēšanas vispārīgie noteikumi.</w:t>
      </w:r>
    </w:p>
    <w:p w14:paraId="608D1DC7" w14:textId="12BBB30D" w:rsidR="00F93B9B" w:rsidRPr="00F93B9B" w:rsidRDefault="00FF4D0C" w:rsidP="00416A50">
      <w:pPr>
        <w:pStyle w:val="ListParagraph"/>
        <w:numPr>
          <w:ilvl w:val="2"/>
          <w:numId w:val="19"/>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P</w:t>
      </w:r>
      <w:r w:rsidR="00F93B9B" w:rsidRPr="00F93B9B">
        <w:rPr>
          <w:rFonts w:ascii="Times New Roman" w:hAnsi="Times New Roman" w:cs="Times New Roman"/>
          <w:sz w:val="24"/>
        </w:rPr>
        <w:t>retendentu piedāvājumus iepirkumu komisija izvērtēs un atklāta konkursa uzvarētāju katrā iepirkuma priekšmeta daļā noteiks slēgtā komisijas sēdē</w:t>
      </w:r>
      <w:r>
        <w:rPr>
          <w:rFonts w:ascii="Times New Roman" w:hAnsi="Times New Roman" w:cs="Times New Roman"/>
          <w:sz w:val="24"/>
        </w:rPr>
        <w:t>.</w:t>
      </w:r>
    </w:p>
    <w:p w14:paraId="3748D092" w14:textId="12A72FF5" w:rsidR="008573AE" w:rsidRDefault="00FF4D0C" w:rsidP="00416A50">
      <w:pPr>
        <w:pStyle w:val="ListParagraph"/>
        <w:numPr>
          <w:ilvl w:val="2"/>
          <w:numId w:val="19"/>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I</w:t>
      </w:r>
      <w:r w:rsidR="00F93B9B" w:rsidRPr="00F93B9B">
        <w:rPr>
          <w:rFonts w:ascii="Times New Roman" w:hAnsi="Times New Roman" w:cs="Times New Roman"/>
          <w:sz w:val="24"/>
        </w:rPr>
        <w:t>nformācija, kas attiecas uz piedāvājumu izskatīšanu, salīdzināšanu, vērtēšanu un atklāta konkursa uzvarētāju izvēli, netiks izpausta pretendentiem vai jebkurām citām personām, kuras nav oficiāli iesaistītas šajā procesā līdz brīdim, kamēr netiek paziņots par iepirkuma procedūras rezultātiem</w:t>
      </w:r>
      <w:r>
        <w:rPr>
          <w:rFonts w:ascii="Times New Roman" w:hAnsi="Times New Roman" w:cs="Times New Roman"/>
          <w:sz w:val="24"/>
        </w:rPr>
        <w:t>.</w:t>
      </w:r>
    </w:p>
    <w:p w14:paraId="20606C35" w14:textId="08BB69D4" w:rsidR="008573AE" w:rsidRDefault="00FF4D0C" w:rsidP="00416A50">
      <w:pPr>
        <w:pStyle w:val="ListParagraph"/>
        <w:numPr>
          <w:ilvl w:val="2"/>
          <w:numId w:val="19"/>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I</w:t>
      </w:r>
      <w:r w:rsidR="008573AE" w:rsidRPr="008573AE">
        <w:rPr>
          <w:rFonts w:ascii="Times New Roman" w:hAnsi="Times New Roman" w:cs="Times New Roman"/>
          <w:sz w:val="24"/>
        </w:rPr>
        <w:t>zskatot piedāvājumus, iepirkumu komisija neņem vērā pretendenta piedāvātos papildus labumus, kas nav pieprasīti nolikumā vai pārsniedz noteikto prasību minimumu</w:t>
      </w:r>
      <w:r>
        <w:rPr>
          <w:rFonts w:ascii="Times New Roman" w:hAnsi="Times New Roman" w:cs="Times New Roman"/>
          <w:sz w:val="24"/>
        </w:rPr>
        <w:t>.</w:t>
      </w:r>
    </w:p>
    <w:p w14:paraId="19ACCC6E" w14:textId="582B857E" w:rsidR="008573AE" w:rsidRDefault="00FF4D0C" w:rsidP="00416A50">
      <w:pPr>
        <w:pStyle w:val="ListParagraph"/>
        <w:numPr>
          <w:ilvl w:val="2"/>
          <w:numId w:val="19"/>
        </w:numPr>
        <w:spacing w:after="0" w:line="240" w:lineRule="auto"/>
        <w:ind w:left="993" w:hanging="567"/>
        <w:jc w:val="both"/>
        <w:rPr>
          <w:rFonts w:ascii="Times New Roman" w:hAnsi="Times New Roman" w:cs="Times New Roman"/>
          <w:sz w:val="24"/>
        </w:rPr>
      </w:pPr>
      <w:r>
        <w:rPr>
          <w:rFonts w:ascii="Times New Roman" w:hAnsi="Times New Roman" w:cs="Times New Roman"/>
          <w:sz w:val="24"/>
        </w:rPr>
        <w:t>L</w:t>
      </w:r>
      <w:r w:rsidR="008573AE" w:rsidRPr="008573AE">
        <w:rPr>
          <w:rFonts w:ascii="Times New Roman" w:hAnsi="Times New Roman" w:cs="Times New Roman"/>
          <w:sz w:val="24"/>
        </w:rPr>
        <w:t xml:space="preserve">ai sekmētu piedāvājumu izskatīšanas, salīdzināšanas un vērtēšanas procesu, komisija ir tiesīga pēc sava ieskata lūgt jebkuram pretendentam, lai tas izskaidro sava piedāvājuma saturu, tai skaitā </w:t>
      </w:r>
      <w:r w:rsidR="008573AE">
        <w:rPr>
          <w:rFonts w:ascii="Times New Roman" w:hAnsi="Times New Roman" w:cs="Times New Roman"/>
          <w:sz w:val="24"/>
        </w:rPr>
        <w:t>piegāžu</w:t>
      </w:r>
      <w:r w:rsidR="008573AE" w:rsidRPr="008573AE">
        <w:rPr>
          <w:rFonts w:ascii="Times New Roman" w:hAnsi="Times New Roman" w:cs="Times New Roman"/>
          <w:sz w:val="24"/>
        </w:rPr>
        <w:t xml:space="preserve"> sarakstā norādītos izmaksu aprēķinus. Pieprasījums pēc izskaidrojuma un atbilde uz to ir jāsniedz rakstveidā. Nav atļauts lūgt vai piedāvāt jebkādas izmaiņas piedāvājumā, tostarp, arī attiecībā uz piedāvājuma cenu, izņemot gadījumu, kad komisija paziņo par konstatēto aritmētisku kļūdu labojumu un laboto piedāvājuma summu pretendentam, kura pieļautās kļūdas labotas</w:t>
      </w:r>
      <w:r>
        <w:rPr>
          <w:rFonts w:ascii="Times New Roman" w:hAnsi="Times New Roman" w:cs="Times New Roman"/>
          <w:sz w:val="24"/>
        </w:rPr>
        <w:t>.</w:t>
      </w:r>
    </w:p>
    <w:p w14:paraId="2D147979" w14:textId="70BC54EB" w:rsidR="008573AE" w:rsidRDefault="00FF4D0C" w:rsidP="00416A50">
      <w:pPr>
        <w:pStyle w:val="ListParagraph"/>
        <w:numPr>
          <w:ilvl w:val="2"/>
          <w:numId w:val="19"/>
        </w:numPr>
        <w:tabs>
          <w:tab w:val="left" w:pos="1134"/>
        </w:tabs>
        <w:spacing w:after="0" w:line="240" w:lineRule="auto"/>
        <w:ind w:left="993" w:hanging="567"/>
        <w:jc w:val="both"/>
        <w:rPr>
          <w:rFonts w:ascii="Times New Roman" w:hAnsi="Times New Roman" w:cs="Times New Roman"/>
          <w:sz w:val="24"/>
        </w:rPr>
      </w:pPr>
      <w:r>
        <w:rPr>
          <w:rFonts w:ascii="Times New Roman" w:hAnsi="Times New Roman" w:cs="Times New Roman"/>
          <w:sz w:val="24"/>
        </w:rPr>
        <w:t>N</w:t>
      </w:r>
      <w:r w:rsidR="008573AE" w:rsidRPr="008573AE">
        <w:rPr>
          <w:rFonts w:ascii="Times New Roman" w:hAnsi="Times New Roman" w:cs="Times New Roman"/>
          <w:sz w:val="24"/>
        </w:rPr>
        <w:t xml:space="preserve">o </w:t>
      </w:r>
      <w:r w:rsidR="00384962">
        <w:rPr>
          <w:rFonts w:ascii="Times New Roman" w:hAnsi="Times New Roman" w:cs="Times New Roman"/>
          <w:sz w:val="24"/>
        </w:rPr>
        <w:t xml:space="preserve">pretendentu, </w:t>
      </w:r>
      <w:r w:rsidR="00384962" w:rsidRPr="008573AE">
        <w:rPr>
          <w:rFonts w:ascii="Times New Roman" w:hAnsi="Times New Roman" w:cs="Times New Roman"/>
          <w:sz w:val="24"/>
        </w:rPr>
        <w:t>ku</w:t>
      </w:r>
      <w:r w:rsidR="00384962">
        <w:rPr>
          <w:rFonts w:ascii="Times New Roman" w:hAnsi="Times New Roman" w:cs="Times New Roman"/>
          <w:sz w:val="24"/>
        </w:rPr>
        <w:t>ri</w:t>
      </w:r>
      <w:r w:rsidR="00384962" w:rsidRPr="008573AE">
        <w:rPr>
          <w:rFonts w:ascii="Times New Roman" w:hAnsi="Times New Roman" w:cs="Times New Roman"/>
          <w:sz w:val="24"/>
        </w:rPr>
        <w:t xml:space="preserve"> izturējuši kvalifikācijas pārbaudi</w:t>
      </w:r>
      <w:r w:rsidR="00384962">
        <w:rPr>
          <w:rFonts w:ascii="Times New Roman" w:hAnsi="Times New Roman" w:cs="Times New Roman"/>
          <w:sz w:val="24"/>
        </w:rPr>
        <w:t>,</w:t>
      </w:r>
      <w:r w:rsidR="00384962" w:rsidRPr="008573AE">
        <w:rPr>
          <w:rFonts w:ascii="Times New Roman" w:hAnsi="Times New Roman" w:cs="Times New Roman"/>
          <w:sz w:val="24"/>
        </w:rPr>
        <w:t xml:space="preserve"> </w:t>
      </w:r>
      <w:r w:rsidR="008573AE" w:rsidRPr="008573AE">
        <w:rPr>
          <w:rFonts w:ascii="Times New Roman" w:hAnsi="Times New Roman" w:cs="Times New Roman"/>
          <w:sz w:val="24"/>
        </w:rPr>
        <w:t>piedāvājumiem, k</w:t>
      </w:r>
      <w:r w:rsidR="00384962">
        <w:rPr>
          <w:rFonts w:ascii="Times New Roman" w:hAnsi="Times New Roman" w:cs="Times New Roman"/>
          <w:sz w:val="24"/>
        </w:rPr>
        <w:t>as</w:t>
      </w:r>
      <w:r w:rsidR="008573AE" w:rsidRPr="008573AE">
        <w:rPr>
          <w:rFonts w:ascii="Times New Roman" w:hAnsi="Times New Roman" w:cs="Times New Roman"/>
          <w:sz w:val="24"/>
        </w:rPr>
        <w:t xml:space="preserve"> atbilst </w:t>
      </w:r>
      <w:r>
        <w:rPr>
          <w:rFonts w:ascii="Times New Roman" w:hAnsi="Times New Roman" w:cs="Times New Roman"/>
          <w:sz w:val="24"/>
        </w:rPr>
        <w:t>T</w:t>
      </w:r>
      <w:r w:rsidR="008573AE" w:rsidRPr="008573AE">
        <w:rPr>
          <w:rFonts w:ascii="Times New Roman" w:hAnsi="Times New Roman" w:cs="Times New Roman"/>
          <w:sz w:val="24"/>
        </w:rPr>
        <w:t xml:space="preserve">ehniskajai specifikācijai un nolikuma prasībām, tiek izvēlēts </w:t>
      </w:r>
      <w:r w:rsidR="008573AE" w:rsidRPr="008573AE">
        <w:rPr>
          <w:rFonts w:ascii="Times New Roman" w:hAnsi="Times New Roman" w:cs="Times New Roman"/>
          <w:b/>
          <w:sz w:val="24"/>
        </w:rPr>
        <w:t>saimnieciski visizdevīgākais piedāvājums</w:t>
      </w:r>
      <w:r w:rsidR="008573AE" w:rsidRPr="008573AE">
        <w:rPr>
          <w:rFonts w:ascii="Times New Roman" w:hAnsi="Times New Roman" w:cs="Times New Roman"/>
          <w:sz w:val="24"/>
        </w:rPr>
        <w:t xml:space="preserve"> katrā iepirkuma priekšmeta daļā</w:t>
      </w:r>
      <w:r w:rsidR="009926F1">
        <w:rPr>
          <w:rFonts w:ascii="Times New Roman" w:hAnsi="Times New Roman" w:cs="Times New Roman"/>
          <w:sz w:val="24"/>
        </w:rPr>
        <w:t>, ievērojot</w:t>
      </w:r>
      <w:r w:rsidR="008573AE">
        <w:rPr>
          <w:rFonts w:ascii="Times New Roman" w:hAnsi="Times New Roman" w:cs="Times New Roman"/>
          <w:sz w:val="24"/>
        </w:rPr>
        <w:t xml:space="preserve"> Ministru </w:t>
      </w:r>
      <w:r w:rsidR="009926F1">
        <w:rPr>
          <w:rFonts w:ascii="Times New Roman" w:hAnsi="Times New Roman" w:cs="Times New Roman"/>
          <w:sz w:val="24"/>
        </w:rPr>
        <w:t>k</w:t>
      </w:r>
      <w:r w:rsidR="008573AE">
        <w:rPr>
          <w:rFonts w:ascii="Times New Roman" w:hAnsi="Times New Roman" w:cs="Times New Roman"/>
          <w:sz w:val="24"/>
        </w:rPr>
        <w:t>abineta 2017.gada 20.jūnija noteikum</w:t>
      </w:r>
      <w:r w:rsidR="009926F1">
        <w:rPr>
          <w:rFonts w:ascii="Times New Roman" w:hAnsi="Times New Roman" w:cs="Times New Roman"/>
          <w:sz w:val="24"/>
        </w:rPr>
        <w:t>us</w:t>
      </w:r>
      <w:r w:rsidR="008573AE">
        <w:rPr>
          <w:rFonts w:ascii="Times New Roman" w:hAnsi="Times New Roman" w:cs="Times New Roman"/>
          <w:sz w:val="24"/>
        </w:rPr>
        <w:t xml:space="preserve"> Nr.353 “Prasības zaļajam publiskajam iepirkumam un to piemērošanas kārtība”.</w:t>
      </w:r>
    </w:p>
    <w:p w14:paraId="798A8758" w14:textId="0CEB13E5" w:rsidR="006F3276" w:rsidRPr="00BE5BE0" w:rsidRDefault="006F3276" w:rsidP="00416A50">
      <w:pPr>
        <w:pStyle w:val="ListParagraph"/>
        <w:numPr>
          <w:ilvl w:val="2"/>
          <w:numId w:val="19"/>
        </w:numPr>
        <w:tabs>
          <w:tab w:val="left" w:pos="567"/>
          <w:tab w:val="left" w:pos="993"/>
        </w:tabs>
        <w:spacing w:after="120" w:line="240" w:lineRule="auto"/>
        <w:ind w:hanging="1015"/>
        <w:jc w:val="both"/>
        <w:rPr>
          <w:rFonts w:ascii="Times New Roman" w:eastAsia="Times New Roman" w:hAnsi="Times New Roman" w:cs="Times New Roman"/>
          <w:bCs/>
          <w:sz w:val="24"/>
          <w:szCs w:val="24"/>
        </w:rPr>
      </w:pPr>
      <w:r w:rsidRPr="00BE5BE0">
        <w:rPr>
          <w:rFonts w:ascii="Times New Roman" w:eastAsia="Times New Roman" w:hAnsi="Times New Roman" w:cs="Times New Roman"/>
          <w:sz w:val="24"/>
          <w:szCs w:val="24"/>
        </w:rPr>
        <w:t>Saimnieciski visizdevīgākā piedāvājuma izvēles kritēriji un to skaitliskās vērtības: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2747"/>
        <w:gridCol w:w="2731"/>
      </w:tblGrid>
      <w:tr w:rsidR="006F3276" w:rsidRPr="00BE5BE0" w14:paraId="4740470A" w14:textId="77777777" w:rsidTr="00195162">
        <w:tc>
          <w:tcPr>
            <w:tcW w:w="4111" w:type="dxa"/>
            <w:tcBorders>
              <w:top w:val="single" w:sz="12" w:space="0" w:color="auto"/>
              <w:left w:val="single" w:sz="12" w:space="0" w:color="auto"/>
              <w:bottom w:val="single" w:sz="12" w:space="0" w:color="auto"/>
              <w:right w:val="single" w:sz="12" w:space="0" w:color="auto"/>
            </w:tcBorders>
            <w:shd w:val="clear" w:color="auto" w:fill="auto"/>
          </w:tcPr>
          <w:p w14:paraId="52773B18" w14:textId="77777777" w:rsidR="006F3276" w:rsidRPr="00BE5BE0" w:rsidRDefault="006F3276" w:rsidP="00416A50">
            <w:pPr>
              <w:spacing w:after="0" w:line="240" w:lineRule="auto"/>
              <w:jc w:val="center"/>
              <w:rPr>
                <w:rFonts w:ascii="Times New Roman" w:eastAsia="Times New Roman" w:hAnsi="Times New Roman" w:cs="Times New Roman"/>
                <w:b/>
                <w:i/>
                <w:sz w:val="20"/>
                <w:szCs w:val="20"/>
              </w:rPr>
            </w:pPr>
            <w:r w:rsidRPr="00BE5BE0">
              <w:rPr>
                <w:rFonts w:ascii="Times New Roman" w:eastAsia="Times New Roman" w:hAnsi="Times New Roman" w:cs="Times New Roman"/>
                <w:b/>
                <w:i/>
                <w:sz w:val="20"/>
                <w:szCs w:val="20"/>
              </w:rPr>
              <w:t>Kritēriji</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14:paraId="4322F8EF" w14:textId="77777777" w:rsidR="006F3276" w:rsidRPr="00BE5BE0" w:rsidRDefault="006F3276" w:rsidP="00416A50">
            <w:pPr>
              <w:spacing w:after="0" w:line="240" w:lineRule="auto"/>
              <w:jc w:val="center"/>
              <w:rPr>
                <w:rFonts w:ascii="Times New Roman" w:eastAsia="Times New Roman" w:hAnsi="Times New Roman" w:cs="Times New Roman"/>
                <w:b/>
                <w:i/>
                <w:sz w:val="20"/>
                <w:szCs w:val="20"/>
              </w:rPr>
            </w:pPr>
            <w:r w:rsidRPr="00BE5BE0">
              <w:rPr>
                <w:rFonts w:ascii="Times New Roman" w:eastAsia="Times New Roman" w:hAnsi="Times New Roman" w:cs="Times New Roman"/>
                <w:b/>
                <w:i/>
                <w:sz w:val="20"/>
                <w:szCs w:val="20"/>
              </w:rPr>
              <w:t xml:space="preserve">Maksimālais punktu skaits </w:t>
            </w:r>
          </w:p>
        </w:tc>
        <w:tc>
          <w:tcPr>
            <w:tcW w:w="2835" w:type="dxa"/>
            <w:tcBorders>
              <w:top w:val="single" w:sz="12" w:space="0" w:color="auto"/>
              <w:left w:val="single" w:sz="12" w:space="0" w:color="auto"/>
              <w:bottom w:val="single" w:sz="12" w:space="0" w:color="auto"/>
              <w:right w:val="single" w:sz="12" w:space="0" w:color="auto"/>
            </w:tcBorders>
          </w:tcPr>
          <w:p w14:paraId="2FB4D446" w14:textId="77777777" w:rsidR="006F3276" w:rsidRPr="00BE5BE0" w:rsidRDefault="006F3276" w:rsidP="00416A50">
            <w:pPr>
              <w:tabs>
                <w:tab w:val="left" w:pos="567"/>
                <w:tab w:val="left" w:pos="993"/>
              </w:tabs>
              <w:spacing w:after="0" w:line="240" w:lineRule="auto"/>
              <w:jc w:val="center"/>
              <w:rPr>
                <w:rFonts w:ascii="Times New Roman" w:eastAsia="Times New Roman" w:hAnsi="Times New Roman" w:cs="Times New Roman"/>
                <w:b/>
                <w:bCs/>
                <w:i/>
                <w:sz w:val="20"/>
                <w:szCs w:val="20"/>
              </w:rPr>
            </w:pPr>
            <w:r w:rsidRPr="00BE5BE0">
              <w:rPr>
                <w:rFonts w:ascii="Times New Roman" w:eastAsia="Times New Roman" w:hAnsi="Times New Roman" w:cs="Times New Roman"/>
                <w:b/>
                <w:bCs/>
                <w:i/>
                <w:sz w:val="20"/>
                <w:szCs w:val="20"/>
              </w:rPr>
              <w:t>Aprēķina formula</w:t>
            </w:r>
          </w:p>
        </w:tc>
      </w:tr>
      <w:tr w:rsidR="006F3276" w:rsidRPr="00BE5BE0" w14:paraId="36146F8D" w14:textId="77777777" w:rsidTr="00195162">
        <w:tc>
          <w:tcPr>
            <w:tcW w:w="4111" w:type="dxa"/>
            <w:tcBorders>
              <w:top w:val="single" w:sz="12" w:space="0" w:color="auto"/>
              <w:left w:val="single" w:sz="12" w:space="0" w:color="auto"/>
              <w:right w:val="single" w:sz="12" w:space="0" w:color="auto"/>
            </w:tcBorders>
            <w:shd w:val="clear" w:color="auto" w:fill="auto"/>
            <w:vAlign w:val="center"/>
          </w:tcPr>
          <w:p w14:paraId="07F21AA9" w14:textId="77777777" w:rsidR="006F3276" w:rsidRPr="00BE5BE0" w:rsidRDefault="006F3276" w:rsidP="00416A50">
            <w:pPr>
              <w:spacing w:after="0" w:line="240" w:lineRule="auto"/>
              <w:rPr>
                <w:rFonts w:ascii="Times New Roman" w:eastAsia="Times New Roman" w:hAnsi="Times New Roman" w:cs="Times New Roman"/>
                <w:sz w:val="24"/>
                <w:szCs w:val="24"/>
              </w:rPr>
            </w:pPr>
            <w:r w:rsidRPr="00BE5BE0">
              <w:rPr>
                <w:rFonts w:ascii="Times New Roman" w:eastAsia="Times New Roman" w:hAnsi="Times New Roman" w:cs="Times New Roman"/>
                <w:b/>
                <w:sz w:val="24"/>
                <w:szCs w:val="24"/>
              </w:rPr>
              <w:t>C</w:t>
            </w:r>
            <w:r w:rsidRPr="00BE5BE0">
              <w:rPr>
                <w:rFonts w:ascii="Times New Roman" w:eastAsia="Times New Roman" w:hAnsi="Times New Roman" w:cs="Times New Roman"/>
                <w:sz w:val="24"/>
                <w:szCs w:val="24"/>
              </w:rPr>
              <w:t xml:space="preserve"> – Piedāvātā cena (daļas cena EUR bez PVN)</w:t>
            </w:r>
          </w:p>
        </w:tc>
        <w:tc>
          <w:tcPr>
            <w:tcW w:w="2835" w:type="dxa"/>
            <w:tcBorders>
              <w:top w:val="single" w:sz="12" w:space="0" w:color="auto"/>
              <w:left w:val="single" w:sz="12" w:space="0" w:color="auto"/>
              <w:right w:val="single" w:sz="12" w:space="0" w:color="auto"/>
            </w:tcBorders>
            <w:shd w:val="clear" w:color="auto" w:fill="auto"/>
            <w:vAlign w:val="center"/>
          </w:tcPr>
          <w:p w14:paraId="6DF57891" w14:textId="77777777" w:rsidR="006F3276" w:rsidRPr="00BE5BE0" w:rsidRDefault="006F3276" w:rsidP="00416A50">
            <w:pPr>
              <w:tabs>
                <w:tab w:val="center" w:pos="4677"/>
                <w:tab w:val="right" w:pos="9355"/>
              </w:tabs>
              <w:spacing w:after="0" w:line="240" w:lineRule="auto"/>
              <w:jc w:val="center"/>
              <w:rPr>
                <w:rFonts w:ascii="Times New Roman" w:eastAsia="Times New Roman" w:hAnsi="Times New Roman" w:cs="Times New Roman"/>
                <w:b/>
                <w:bCs/>
                <w:sz w:val="24"/>
                <w:szCs w:val="24"/>
              </w:rPr>
            </w:pPr>
            <w:r w:rsidRPr="00BE5BE0">
              <w:rPr>
                <w:rFonts w:ascii="Times New Roman" w:eastAsia="Times New Roman" w:hAnsi="Times New Roman" w:cs="Times New Roman"/>
                <w:b/>
                <w:bCs/>
                <w:sz w:val="24"/>
                <w:szCs w:val="24"/>
              </w:rPr>
              <w:t>50</w:t>
            </w:r>
          </w:p>
        </w:tc>
        <w:tc>
          <w:tcPr>
            <w:tcW w:w="2835" w:type="dxa"/>
            <w:tcBorders>
              <w:top w:val="single" w:sz="12" w:space="0" w:color="auto"/>
              <w:left w:val="single" w:sz="12" w:space="0" w:color="auto"/>
              <w:right w:val="single" w:sz="12" w:space="0" w:color="auto"/>
            </w:tcBorders>
          </w:tcPr>
          <w:p w14:paraId="7D1F5533" w14:textId="77777777" w:rsidR="006F3276" w:rsidRPr="00BE5BE0" w:rsidRDefault="006F3276" w:rsidP="00416A50">
            <w:pPr>
              <w:tabs>
                <w:tab w:val="left" w:pos="567"/>
                <w:tab w:val="left" w:pos="993"/>
              </w:tabs>
              <w:spacing w:after="0" w:line="240" w:lineRule="auto"/>
              <w:jc w:val="center"/>
              <w:rPr>
                <w:rFonts w:ascii="Times New Roman" w:eastAsia="Times New Roman" w:hAnsi="Times New Roman" w:cs="Times New Roman"/>
                <w:bCs/>
                <w:sz w:val="24"/>
                <w:szCs w:val="24"/>
              </w:rPr>
            </w:pPr>
            <w:proofErr w:type="spellStart"/>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c</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 xml:space="preserve">= </w:t>
            </w:r>
            <w:proofErr w:type="spellStart"/>
            <w:r w:rsidRPr="00BE5BE0">
              <w:rPr>
                <w:rFonts w:ascii="Times New Roman" w:eastAsia="Times New Roman" w:hAnsi="Times New Roman" w:cs="Times New Roman"/>
                <w:bCs/>
                <w:sz w:val="24"/>
                <w:szCs w:val="24"/>
              </w:rPr>
              <w:t>C</w:t>
            </w:r>
            <w:r w:rsidRPr="00BE5BE0">
              <w:rPr>
                <w:rFonts w:ascii="Times New Roman" w:eastAsia="Times New Roman" w:hAnsi="Times New Roman" w:cs="Times New Roman"/>
                <w:bCs/>
                <w:sz w:val="24"/>
                <w:szCs w:val="24"/>
                <w:vertAlign w:val="subscript"/>
              </w:rPr>
              <w:t>min</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 xml:space="preserve">/ </w:t>
            </w:r>
            <w:proofErr w:type="spellStart"/>
            <w:r w:rsidRPr="00BE5BE0">
              <w:rPr>
                <w:rFonts w:ascii="Times New Roman" w:eastAsia="Times New Roman" w:hAnsi="Times New Roman" w:cs="Times New Roman"/>
                <w:bCs/>
                <w:sz w:val="24"/>
                <w:szCs w:val="24"/>
              </w:rPr>
              <w:t>C</w:t>
            </w:r>
            <w:r w:rsidRPr="00BE5BE0">
              <w:rPr>
                <w:rFonts w:ascii="Times New Roman" w:eastAsia="Times New Roman" w:hAnsi="Times New Roman" w:cs="Times New Roman"/>
                <w:bCs/>
                <w:sz w:val="24"/>
                <w:szCs w:val="24"/>
                <w:vertAlign w:val="subscript"/>
              </w:rPr>
              <w:t>pr</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x M</w:t>
            </w:r>
          </w:p>
        </w:tc>
      </w:tr>
      <w:tr w:rsidR="006F3276" w:rsidRPr="00BE5BE0" w14:paraId="310E9231" w14:textId="77777777" w:rsidTr="00195162">
        <w:tc>
          <w:tcPr>
            <w:tcW w:w="4111" w:type="dxa"/>
            <w:tcBorders>
              <w:left w:val="single" w:sz="12" w:space="0" w:color="auto"/>
              <w:bottom w:val="single" w:sz="12" w:space="0" w:color="auto"/>
              <w:right w:val="single" w:sz="12" w:space="0" w:color="auto"/>
            </w:tcBorders>
            <w:shd w:val="clear" w:color="auto" w:fill="auto"/>
            <w:vAlign w:val="center"/>
          </w:tcPr>
          <w:p w14:paraId="49084EF6" w14:textId="353E04D0" w:rsidR="006F3276" w:rsidRPr="00BE5BE0" w:rsidRDefault="006F3276" w:rsidP="00416A50">
            <w:pPr>
              <w:spacing w:after="0" w:line="240" w:lineRule="auto"/>
              <w:rPr>
                <w:rFonts w:ascii="Times New Roman" w:eastAsia="Times New Roman" w:hAnsi="Times New Roman" w:cs="Times New Roman"/>
                <w:b/>
                <w:sz w:val="24"/>
                <w:szCs w:val="24"/>
              </w:rPr>
            </w:pPr>
            <w:r w:rsidRPr="00BE5BE0">
              <w:rPr>
                <w:rFonts w:ascii="Times New Roman" w:eastAsia="Times New Roman" w:hAnsi="Times New Roman" w:cs="Times New Roman"/>
                <w:b/>
                <w:sz w:val="24"/>
                <w:szCs w:val="24"/>
              </w:rPr>
              <w:t xml:space="preserve">K </w:t>
            </w:r>
            <w:r w:rsidRPr="00BE5BE0">
              <w:rPr>
                <w:rFonts w:ascii="Times New Roman" w:eastAsia="Times New Roman" w:hAnsi="Times New Roman" w:cs="Times New Roman"/>
                <w:sz w:val="24"/>
                <w:szCs w:val="24"/>
              </w:rPr>
              <w:t>– Pretendenta piedāvātas produkcijas kvalitāte (bioloģiskās lauksaimniecības vai nacionālās pārtikas kvalitātes shēmas (turpmāk – NPKS) vai tās produktu kvalitātes radītāju prasībām</w:t>
            </w:r>
            <w:r w:rsidRPr="00BE5BE0">
              <w:rPr>
                <w:rFonts w:ascii="Times New Roman" w:eastAsia="Times New Roman" w:hAnsi="Times New Roman" w:cs="Times New Roman"/>
                <w:bCs/>
                <w:color w:val="000000"/>
                <w:spacing w:val="-8"/>
                <w:sz w:val="24"/>
                <w:szCs w:val="24"/>
              </w:rPr>
              <w:t xml:space="preserve"> vai lauksaimniecības </w:t>
            </w:r>
            <w:r w:rsidRPr="00BE5BE0">
              <w:rPr>
                <w:rFonts w:ascii="Times New Roman" w:eastAsia="Times New Roman" w:hAnsi="Times New Roman" w:cs="Times New Roman"/>
                <w:bCs/>
                <w:color w:val="000000"/>
                <w:spacing w:val="-8"/>
                <w:sz w:val="24"/>
                <w:szCs w:val="24"/>
              </w:rPr>
              <w:lastRenderedPageBreak/>
              <w:t>produktu integrētās audzēšanas</w:t>
            </w:r>
            <w:r w:rsidRPr="00BE5BE0">
              <w:rPr>
                <w:rFonts w:ascii="Times New Roman" w:eastAsia="Times New Roman" w:hAnsi="Times New Roman" w:cs="Times New Roman"/>
                <w:sz w:val="24"/>
                <w:szCs w:val="24"/>
              </w:rPr>
              <w:t xml:space="preserve"> prasībām atbilstošu produktu īpatsvars</w:t>
            </w:r>
            <w:r w:rsidR="00FF4D0C">
              <w:rPr>
                <w:rFonts w:ascii="Times New Roman" w:eastAsia="Times New Roman" w:hAnsi="Times New Roman" w:cs="Times New Roman"/>
                <w:sz w:val="24"/>
                <w:szCs w:val="24"/>
              </w:rPr>
              <w:t>,</w:t>
            </w:r>
            <w:r w:rsidRPr="00BE5BE0">
              <w:rPr>
                <w:rFonts w:ascii="Times New Roman" w:eastAsia="Times New Roman" w:hAnsi="Times New Roman" w:cs="Times New Roman"/>
                <w:sz w:val="24"/>
                <w:szCs w:val="24"/>
              </w:rPr>
              <w:t xml:space="preserve"> šādu produktu skaitu salīdzinot ar kopējo piedāvāto pārtikas produktu skaitu)</w:t>
            </w:r>
          </w:p>
        </w:tc>
        <w:tc>
          <w:tcPr>
            <w:tcW w:w="2835" w:type="dxa"/>
            <w:tcBorders>
              <w:left w:val="single" w:sz="12" w:space="0" w:color="auto"/>
              <w:bottom w:val="single" w:sz="12" w:space="0" w:color="auto"/>
              <w:right w:val="single" w:sz="12" w:space="0" w:color="auto"/>
            </w:tcBorders>
            <w:shd w:val="clear" w:color="auto" w:fill="auto"/>
            <w:vAlign w:val="center"/>
          </w:tcPr>
          <w:p w14:paraId="5ECA0BEE" w14:textId="7AF11C2F" w:rsidR="006F3276" w:rsidRPr="00BE5BE0" w:rsidRDefault="00FF4D0C" w:rsidP="00416A50">
            <w:pPr>
              <w:tabs>
                <w:tab w:val="center" w:pos="4677"/>
                <w:tab w:val="right" w:pos="9355"/>
              </w:tabs>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2</w:t>
            </w:r>
            <w:r w:rsidR="006F3276" w:rsidRPr="00BE5BE0">
              <w:rPr>
                <w:rFonts w:ascii="Times New Roman" w:eastAsia="Times New Roman" w:hAnsi="Times New Roman" w:cs="Times New Roman"/>
                <w:b/>
                <w:iCs/>
                <w:sz w:val="24"/>
                <w:szCs w:val="24"/>
              </w:rPr>
              <w:t>5</w:t>
            </w:r>
          </w:p>
        </w:tc>
        <w:tc>
          <w:tcPr>
            <w:tcW w:w="2835" w:type="dxa"/>
            <w:tcBorders>
              <w:left w:val="single" w:sz="12" w:space="0" w:color="auto"/>
              <w:bottom w:val="single" w:sz="12" w:space="0" w:color="auto"/>
              <w:right w:val="single" w:sz="12" w:space="0" w:color="auto"/>
            </w:tcBorders>
          </w:tcPr>
          <w:p w14:paraId="08389E21" w14:textId="77777777" w:rsidR="006F3276" w:rsidRPr="00BE5BE0" w:rsidRDefault="006F3276" w:rsidP="00416A50">
            <w:pPr>
              <w:tabs>
                <w:tab w:val="left" w:pos="567"/>
                <w:tab w:val="left" w:pos="993"/>
              </w:tabs>
              <w:spacing w:after="0" w:line="240" w:lineRule="auto"/>
              <w:rPr>
                <w:rFonts w:ascii="Times New Roman" w:eastAsia="Times New Roman" w:hAnsi="Times New Roman" w:cs="Times New Roman"/>
                <w:bCs/>
                <w:sz w:val="24"/>
                <w:szCs w:val="24"/>
              </w:rPr>
            </w:pPr>
          </w:p>
          <w:p w14:paraId="7F170458" w14:textId="77777777" w:rsidR="006F3276" w:rsidRPr="00BE5BE0" w:rsidRDefault="006F3276" w:rsidP="00416A50">
            <w:pPr>
              <w:tabs>
                <w:tab w:val="left" w:pos="567"/>
                <w:tab w:val="left" w:pos="993"/>
              </w:tabs>
              <w:spacing w:after="0" w:line="240" w:lineRule="auto"/>
              <w:jc w:val="center"/>
              <w:rPr>
                <w:rFonts w:ascii="Times New Roman" w:eastAsia="Times New Roman" w:hAnsi="Times New Roman" w:cs="Times New Roman"/>
                <w:bCs/>
                <w:sz w:val="24"/>
                <w:szCs w:val="24"/>
              </w:rPr>
            </w:pPr>
            <w:proofErr w:type="spellStart"/>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k</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 xml:space="preserve">= </w:t>
            </w:r>
            <w:proofErr w:type="spellStart"/>
            <w:r w:rsidRPr="00BE5BE0">
              <w:rPr>
                <w:rFonts w:ascii="Times New Roman" w:eastAsia="Times New Roman" w:hAnsi="Times New Roman" w:cs="Times New Roman"/>
                <w:bCs/>
                <w:sz w:val="24"/>
                <w:szCs w:val="24"/>
              </w:rPr>
              <w:t>K</w:t>
            </w:r>
            <w:r w:rsidRPr="00BE5BE0">
              <w:rPr>
                <w:rFonts w:ascii="Times New Roman" w:eastAsia="Times New Roman" w:hAnsi="Times New Roman" w:cs="Times New Roman"/>
                <w:bCs/>
                <w:sz w:val="24"/>
                <w:szCs w:val="24"/>
                <w:vertAlign w:val="subscript"/>
              </w:rPr>
              <w:t>pr</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 xml:space="preserve">/ </w:t>
            </w:r>
            <w:proofErr w:type="spellStart"/>
            <w:r w:rsidRPr="00BE5BE0">
              <w:rPr>
                <w:rFonts w:ascii="Times New Roman" w:eastAsia="Times New Roman" w:hAnsi="Times New Roman" w:cs="Times New Roman"/>
                <w:bCs/>
                <w:sz w:val="24"/>
                <w:szCs w:val="24"/>
              </w:rPr>
              <w:t>K</w:t>
            </w:r>
            <w:r w:rsidRPr="00BE5BE0">
              <w:rPr>
                <w:rFonts w:ascii="Times New Roman" w:eastAsia="Times New Roman" w:hAnsi="Times New Roman" w:cs="Times New Roman"/>
                <w:bCs/>
                <w:sz w:val="24"/>
                <w:szCs w:val="24"/>
                <w:vertAlign w:val="subscript"/>
              </w:rPr>
              <w:t>max</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x M</w:t>
            </w:r>
          </w:p>
        </w:tc>
      </w:tr>
      <w:tr w:rsidR="006F3276" w:rsidRPr="00BE5BE0" w14:paraId="19587244" w14:textId="77777777" w:rsidTr="00195162">
        <w:tc>
          <w:tcPr>
            <w:tcW w:w="4111" w:type="dxa"/>
            <w:tcBorders>
              <w:left w:val="single" w:sz="12" w:space="0" w:color="auto"/>
              <w:bottom w:val="single" w:sz="12" w:space="0" w:color="auto"/>
              <w:right w:val="single" w:sz="12" w:space="0" w:color="auto"/>
            </w:tcBorders>
            <w:shd w:val="clear" w:color="auto" w:fill="auto"/>
            <w:vAlign w:val="center"/>
          </w:tcPr>
          <w:p w14:paraId="170B1CC6" w14:textId="77777777" w:rsidR="006F3276" w:rsidRPr="00BE5BE0" w:rsidRDefault="006F3276" w:rsidP="00416A50">
            <w:pPr>
              <w:spacing w:after="0" w:line="240" w:lineRule="auto"/>
              <w:rPr>
                <w:rFonts w:ascii="Times New Roman" w:eastAsia="Times New Roman" w:hAnsi="Times New Roman" w:cs="Times New Roman"/>
                <w:sz w:val="24"/>
                <w:szCs w:val="24"/>
              </w:rPr>
            </w:pPr>
            <w:r w:rsidRPr="00BE5BE0">
              <w:rPr>
                <w:rFonts w:ascii="Times New Roman" w:eastAsia="Times New Roman" w:hAnsi="Times New Roman" w:cs="Times New Roman"/>
                <w:b/>
                <w:sz w:val="24"/>
                <w:szCs w:val="24"/>
              </w:rPr>
              <w:lastRenderedPageBreak/>
              <w:t>A</w:t>
            </w:r>
            <w:r w:rsidRPr="00BE5BE0">
              <w:rPr>
                <w:rFonts w:ascii="Times New Roman" w:eastAsia="Times New Roman" w:hAnsi="Times New Roman" w:cs="Times New Roman"/>
                <w:sz w:val="24"/>
                <w:szCs w:val="24"/>
              </w:rPr>
              <w:t xml:space="preserve"> – Videi draudzīga produktu piegāde (piegādes attālums, km)</w:t>
            </w:r>
          </w:p>
        </w:tc>
        <w:tc>
          <w:tcPr>
            <w:tcW w:w="2835" w:type="dxa"/>
            <w:tcBorders>
              <w:left w:val="single" w:sz="12" w:space="0" w:color="auto"/>
              <w:bottom w:val="single" w:sz="12" w:space="0" w:color="auto"/>
              <w:right w:val="single" w:sz="12" w:space="0" w:color="auto"/>
            </w:tcBorders>
            <w:shd w:val="clear" w:color="auto" w:fill="auto"/>
            <w:vAlign w:val="center"/>
          </w:tcPr>
          <w:p w14:paraId="205B8989" w14:textId="5689A14C" w:rsidR="006F3276" w:rsidRPr="00BE5BE0" w:rsidRDefault="00FF4D0C" w:rsidP="00416A50">
            <w:pPr>
              <w:tabs>
                <w:tab w:val="center" w:pos="4677"/>
                <w:tab w:val="right" w:pos="9355"/>
              </w:tabs>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6F3276" w:rsidRPr="00BE5BE0">
              <w:rPr>
                <w:rFonts w:ascii="Times New Roman" w:eastAsia="Times New Roman" w:hAnsi="Times New Roman" w:cs="Times New Roman"/>
                <w:b/>
                <w:bCs/>
                <w:sz w:val="24"/>
                <w:szCs w:val="24"/>
              </w:rPr>
              <w:t>5</w:t>
            </w:r>
          </w:p>
        </w:tc>
        <w:tc>
          <w:tcPr>
            <w:tcW w:w="2835" w:type="dxa"/>
            <w:tcBorders>
              <w:left w:val="single" w:sz="12" w:space="0" w:color="auto"/>
              <w:bottom w:val="single" w:sz="12" w:space="0" w:color="auto"/>
              <w:right w:val="single" w:sz="12" w:space="0" w:color="auto"/>
            </w:tcBorders>
          </w:tcPr>
          <w:p w14:paraId="72B809AF" w14:textId="77777777" w:rsidR="006F3276" w:rsidRPr="00BE5BE0" w:rsidRDefault="006F3276" w:rsidP="00416A50">
            <w:pPr>
              <w:tabs>
                <w:tab w:val="left" w:pos="567"/>
                <w:tab w:val="left" w:pos="993"/>
              </w:tabs>
              <w:spacing w:after="0" w:line="240" w:lineRule="auto"/>
              <w:jc w:val="center"/>
              <w:rPr>
                <w:rFonts w:ascii="Times New Roman" w:eastAsia="Times New Roman" w:hAnsi="Times New Roman" w:cs="Times New Roman"/>
                <w:bCs/>
                <w:sz w:val="24"/>
                <w:szCs w:val="24"/>
              </w:rPr>
            </w:pPr>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 xml:space="preserve">a </w:t>
            </w:r>
          </w:p>
        </w:tc>
      </w:tr>
      <w:tr w:rsidR="006F3276" w:rsidRPr="00BE5BE0" w14:paraId="7E0F2147" w14:textId="77777777" w:rsidTr="00195162">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tcPr>
          <w:p w14:paraId="71245F8F" w14:textId="77777777" w:rsidR="006F3276" w:rsidRPr="00BE5BE0" w:rsidRDefault="006F3276" w:rsidP="00416A50">
            <w:pPr>
              <w:spacing w:after="0" w:line="240" w:lineRule="auto"/>
              <w:rPr>
                <w:rFonts w:ascii="Times New Roman" w:eastAsia="Times New Roman" w:hAnsi="Times New Roman" w:cs="Times New Roman"/>
                <w:sz w:val="24"/>
                <w:szCs w:val="24"/>
              </w:rPr>
            </w:pPr>
            <w:r w:rsidRPr="00BE5BE0">
              <w:rPr>
                <w:rFonts w:ascii="Times New Roman" w:eastAsia="Times New Roman" w:hAnsi="Times New Roman" w:cs="Times New Roman"/>
                <w:b/>
                <w:sz w:val="24"/>
                <w:szCs w:val="24"/>
              </w:rPr>
              <w:t>P</w:t>
            </w:r>
            <w:r w:rsidRPr="00BE5BE0">
              <w:rPr>
                <w:rFonts w:ascii="Times New Roman" w:eastAsia="Times New Roman" w:hAnsi="Times New Roman" w:cs="Times New Roman"/>
                <w:sz w:val="24"/>
                <w:szCs w:val="24"/>
              </w:rPr>
              <w:t xml:space="preserve"> – Kopējais punktu skaits</w:t>
            </w:r>
          </w:p>
        </w:tc>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14:paraId="1B72EE62" w14:textId="77777777" w:rsidR="006F3276" w:rsidRPr="00BE5BE0" w:rsidRDefault="006F3276" w:rsidP="00416A50">
            <w:pPr>
              <w:spacing w:after="0" w:line="240" w:lineRule="auto"/>
              <w:jc w:val="center"/>
              <w:rPr>
                <w:rFonts w:ascii="Times New Roman" w:eastAsia="Times New Roman" w:hAnsi="Times New Roman" w:cs="Times New Roman"/>
                <w:b/>
                <w:iCs/>
                <w:sz w:val="24"/>
                <w:szCs w:val="24"/>
              </w:rPr>
            </w:pPr>
            <w:r w:rsidRPr="00BE5BE0">
              <w:rPr>
                <w:rFonts w:ascii="Times New Roman" w:eastAsia="Times New Roman" w:hAnsi="Times New Roman" w:cs="Times New Roman"/>
                <w:b/>
                <w:iCs/>
                <w:sz w:val="24"/>
                <w:szCs w:val="24"/>
              </w:rPr>
              <w:t>100</w:t>
            </w:r>
          </w:p>
        </w:tc>
        <w:tc>
          <w:tcPr>
            <w:tcW w:w="2835" w:type="dxa"/>
            <w:tcBorders>
              <w:top w:val="single" w:sz="12" w:space="0" w:color="auto"/>
              <w:left w:val="single" w:sz="12" w:space="0" w:color="auto"/>
              <w:bottom w:val="single" w:sz="12" w:space="0" w:color="auto"/>
              <w:right w:val="single" w:sz="12" w:space="0" w:color="auto"/>
            </w:tcBorders>
          </w:tcPr>
          <w:p w14:paraId="232FDBC7" w14:textId="77777777" w:rsidR="006F3276" w:rsidRPr="00BE5BE0" w:rsidRDefault="006F3276" w:rsidP="00416A50">
            <w:pPr>
              <w:spacing w:after="0" w:line="240" w:lineRule="auto"/>
              <w:jc w:val="center"/>
              <w:rPr>
                <w:rFonts w:ascii="Times New Roman" w:eastAsia="Times New Roman" w:hAnsi="Times New Roman" w:cs="Times New Roman"/>
                <w:iCs/>
                <w:sz w:val="24"/>
                <w:szCs w:val="24"/>
                <w:vertAlign w:val="subscript"/>
              </w:rPr>
            </w:pPr>
            <w:r w:rsidRPr="00BE5BE0">
              <w:rPr>
                <w:rFonts w:ascii="Times New Roman" w:eastAsia="Times New Roman" w:hAnsi="Times New Roman" w:cs="Times New Roman"/>
                <w:bCs/>
                <w:sz w:val="24"/>
                <w:szCs w:val="24"/>
              </w:rPr>
              <w:t xml:space="preserve">P = </w:t>
            </w:r>
            <w:proofErr w:type="spellStart"/>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c</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 xml:space="preserve">+ </w:t>
            </w:r>
            <w:proofErr w:type="spellStart"/>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k</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a</w:t>
            </w:r>
          </w:p>
        </w:tc>
      </w:tr>
    </w:tbl>
    <w:p w14:paraId="257CA5A5" w14:textId="77777777" w:rsidR="006F3276" w:rsidRPr="006F3276" w:rsidRDefault="006F3276" w:rsidP="005A0749">
      <w:pPr>
        <w:numPr>
          <w:ilvl w:val="0"/>
          <w:numId w:val="21"/>
        </w:numPr>
        <w:tabs>
          <w:tab w:val="left" w:pos="567"/>
          <w:tab w:val="left" w:pos="993"/>
          <w:tab w:val="left" w:pos="1276"/>
        </w:tabs>
        <w:spacing w:before="120" w:after="0" w:line="240" w:lineRule="auto"/>
        <w:ind w:firstLine="272"/>
        <w:jc w:val="both"/>
        <w:rPr>
          <w:rFonts w:ascii="Times New Roman" w:eastAsia="Times New Roman" w:hAnsi="Times New Roman" w:cs="Times New Roman"/>
          <w:bCs/>
          <w:sz w:val="24"/>
          <w:szCs w:val="24"/>
        </w:rPr>
      </w:pPr>
      <w:proofErr w:type="spellStart"/>
      <w:r w:rsidRPr="00BE5BE0">
        <w:rPr>
          <w:rFonts w:ascii="Times New Roman" w:eastAsia="Times New Roman" w:hAnsi="Times New Roman" w:cs="Times New Roman"/>
          <w:bCs/>
          <w:sz w:val="24"/>
          <w:szCs w:val="24"/>
        </w:rPr>
        <w:t>P</w:t>
      </w:r>
      <w:r w:rsidRPr="00BE5BE0">
        <w:rPr>
          <w:rFonts w:ascii="Times New Roman" w:eastAsia="Times New Roman" w:hAnsi="Times New Roman" w:cs="Times New Roman"/>
          <w:bCs/>
          <w:sz w:val="24"/>
          <w:szCs w:val="24"/>
          <w:vertAlign w:val="subscript"/>
        </w:rPr>
        <w:t>c</w:t>
      </w:r>
      <w:proofErr w:type="spellEnd"/>
      <w:r w:rsidRPr="00BE5BE0">
        <w:rPr>
          <w:rFonts w:ascii="Times New Roman" w:eastAsia="Times New Roman" w:hAnsi="Times New Roman" w:cs="Times New Roman"/>
          <w:bCs/>
          <w:sz w:val="24"/>
          <w:szCs w:val="24"/>
          <w:vertAlign w:val="subscript"/>
        </w:rPr>
        <w:t xml:space="preserve"> </w:t>
      </w:r>
      <w:r w:rsidRPr="00BE5BE0">
        <w:rPr>
          <w:rFonts w:ascii="Times New Roman" w:eastAsia="Times New Roman" w:hAnsi="Times New Roman" w:cs="Times New Roman"/>
          <w:bCs/>
          <w:sz w:val="24"/>
          <w:szCs w:val="24"/>
        </w:rPr>
        <w:t>– pretendenta iegūtais punktu skaits kritērijā „</w:t>
      </w:r>
      <w:r w:rsidRPr="00BE5BE0">
        <w:rPr>
          <w:rFonts w:ascii="Times New Roman" w:eastAsia="Times New Roman" w:hAnsi="Times New Roman" w:cs="Times New Roman"/>
          <w:sz w:val="24"/>
          <w:szCs w:val="24"/>
        </w:rPr>
        <w:t>Piedāvātā cena (bez PVN)” (</w:t>
      </w:r>
      <w:r w:rsidRPr="006F3276">
        <w:rPr>
          <w:rFonts w:ascii="Times New Roman" w:eastAsia="Times New Roman" w:hAnsi="Times New Roman" w:cs="Times New Roman"/>
          <w:bCs/>
          <w:sz w:val="24"/>
          <w:szCs w:val="24"/>
        </w:rPr>
        <w:t>C);</w:t>
      </w:r>
    </w:p>
    <w:p w14:paraId="39EB605E" w14:textId="77777777" w:rsidR="006F3276" w:rsidRPr="006F3276" w:rsidRDefault="006F3276" w:rsidP="00416A50">
      <w:pPr>
        <w:numPr>
          <w:ilvl w:val="0"/>
          <w:numId w:val="21"/>
        </w:numPr>
        <w:tabs>
          <w:tab w:val="left" w:pos="567"/>
          <w:tab w:val="left" w:pos="993"/>
        </w:tabs>
        <w:spacing w:after="0" w:line="240" w:lineRule="auto"/>
        <w:ind w:left="1276" w:hanging="283"/>
        <w:jc w:val="both"/>
        <w:rPr>
          <w:rFonts w:ascii="Times New Roman" w:eastAsia="Times New Roman" w:hAnsi="Times New Roman" w:cs="Times New Roman"/>
          <w:bCs/>
          <w:sz w:val="24"/>
          <w:szCs w:val="24"/>
        </w:rPr>
      </w:pPr>
      <w:r w:rsidRPr="006F3276">
        <w:rPr>
          <w:rFonts w:ascii="Times New Roman" w:eastAsia="Times New Roman" w:hAnsi="Times New Roman" w:cs="Times New Roman"/>
          <w:bCs/>
          <w:sz w:val="24"/>
          <w:szCs w:val="24"/>
        </w:rPr>
        <w:t>P</w:t>
      </w:r>
      <w:r w:rsidRPr="006F3276">
        <w:rPr>
          <w:rFonts w:ascii="Times New Roman" w:eastAsia="Times New Roman" w:hAnsi="Times New Roman" w:cs="Times New Roman"/>
          <w:bCs/>
          <w:sz w:val="24"/>
          <w:szCs w:val="24"/>
          <w:vertAlign w:val="subscript"/>
        </w:rPr>
        <w:t xml:space="preserve">k </w:t>
      </w:r>
      <w:r w:rsidRPr="006F3276">
        <w:rPr>
          <w:rFonts w:ascii="Times New Roman" w:eastAsia="Times New Roman" w:hAnsi="Times New Roman" w:cs="Times New Roman"/>
          <w:bCs/>
          <w:sz w:val="24"/>
          <w:szCs w:val="24"/>
        </w:rPr>
        <w:t>– pretendenta iegūtais punktu skaits kritērijā „</w:t>
      </w:r>
      <w:r w:rsidRPr="006F3276">
        <w:rPr>
          <w:rFonts w:ascii="Times New Roman" w:eastAsia="Times New Roman" w:hAnsi="Times New Roman" w:cs="Times New Roman"/>
          <w:sz w:val="24"/>
          <w:szCs w:val="24"/>
        </w:rPr>
        <w:t>Pretendenta piedāvātas produkcijas kvalitāte” (</w:t>
      </w:r>
      <w:r w:rsidRPr="006F3276">
        <w:rPr>
          <w:rFonts w:ascii="Times New Roman" w:eastAsia="Times New Roman" w:hAnsi="Times New Roman" w:cs="Times New Roman"/>
          <w:bCs/>
          <w:sz w:val="24"/>
          <w:szCs w:val="24"/>
        </w:rPr>
        <w:t>K);</w:t>
      </w:r>
    </w:p>
    <w:p w14:paraId="15DCBD2F" w14:textId="77777777" w:rsidR="006F3276" w:rsidRPr="006F3276" w:rsidRDefault="006F3276" w:rsidP="00416A50">
      <w:pPr>
        <w:numPr>
          <w:ilvl w:val="0"/>
          <w:numId w:val="21"/>
        </w:numPr>
        <w:tabs>
          <w:tab w:val="left" w:pos="567"/>
          <w:tab w:val="left" w:pos="993"/>
        </w:tabs>
        <w:spacing w:after="0" w:line="240" w:lineRule="auto"/>
        <w:ind w:left="1276" w:hanging="283"/>
        <w:jc w:val="both"/>
        <w:rPr>
          <w:rFonts w:ascii="Times New Roman" w:eastAsia="Times New Roman" w:hAnsi="Times New Roman" w:cs="Times New Roman"/>
          <w:bCs/>
          <w:sz w:val="24"/>
          <w:szCs w:val="24"/>
        </w:rPr>
      </w:pPr>
      <w:r w:rsidRPr="006F3276">
        <w:rPr>
          <w:rFonts w:ascii="Times New Roman" w:eastAsia="Times New Roman" w:hAnsi="Times New Roman" w:cs="Times New Roman"/>
          <w:bCs/>
          <w:sz w:val="24"/>
          <w:szCs w:val="24"/>
        </w:rPr>
        <w:t>P</w:t>
      </w:r>
      <w:r w:rsidRPr="006F3276">
        <w:rPr>
          <w:rFonts w:ascii="Times New Roman" w:eastAsia="Times New Roman" w:hAnsi="Times New Roman" w:cs="Times New Roman"/>
          <w:bCs/>
          <w:sz w:val="24"/>
          <w:szCs w:val="24"/>
          <w:vertAlign w:val="subscript"/>
        </w:rPr>
        <w:t xml:space="preserve">a </w:t>
      </w:r>
      <w:r w:rsidRPr="006F3276">
        <w:rPr>
          <w:rFonts w:ascii="Times New Roman" w:eastAsia="Times New Roman" w:hAnsi="Times New Roman" w:cs="Times New Roman"/>
          <w:bCs/>
          <w:sz w:val="24"/>
          <w:szCs w:val="24"/>
        </w:rPr>
        <w:t>– pretendenta iegūtais punktu skaits kritērijā „</w:t>
      </w:r>
      <w:r w:rsidRPr="006F3276">
        <w:rPr>
          <w:rFonts w:ascii="Times New Roman" w:eastAsia="Times New Roman" w:hAnsi="Times New Roman" w:cs="Times New Roman"/>
          <w:sz w:val="24"/>
          <w:szCs w:val="24"/>
        </w:rPr>
        <w:t>Videi draudzīga produktu piegāde (piegādes attālums, km)” (</w:t>
      </w:r>
      <w:r w:rsidRPr="006F3276">
        <w:rPr>
          <w:rFonts w:ascii="Times New Roman" w:eastAsia="Times New Roman" w:hAnsi="Times New Roman" w:cs="Times New Roman"/>
          <w:bCs/>
          <w:sz w:val="24"/>
          <w:szCs w:val="24"/>
        </w:rPr>
        <w:t>A);</w:t>
      </w:r>
    </w:p>
    <w:p w14:paraId="50526F0B" w14:textId="77777777" w:rsidR="006F3276" w:rsidRPr="006F3276" w:rsidRDefault="006F3276" w:rsidP="00416A50">
      <w:pPr>
        <w:numPr>
          <w:ilvl w:val="0"/>
          <w:numId w:val="21"/>
        </w:numPr>
        <w:tabs>
          <w:tab w:val="left" w:pos="567"/>
          <w:tab w:val="left" w:pos="1276"/>
        </w:tabs>
        <w:spacing w:after="0" w:line="240" w:lineRule="auto"/>
        <w:ind w:firstLine="273"/>
        <w:jc w:val="both"/>
        <w:rPr>
          <w:rFonts w:ascii="Times New Roman" w:eastAsia="Times New Roman" w:hAnsi="Times New Roman" w:cs="Times New Roman"/>
          <w:bCs/>
          <w:sz w:val="24"/>
          <w:szCs w:val="24"/>
        </w:rPr>
      </w:pPr>
      <w:r w:rsidRPr="006F3276">
        <w:rPr>
          <w:rFonts w:ascii="Times New Roman" w:eastAsia="Times New Roman" w:hAnsi="Times New Roman" w:cs="Times New Roman"/>
          <w:bCs/>
          <w:sz w:val="24"/>
          <w:szCs w:val="24"/>
        </w:rPr>
        <w:t>M – kritērija maksimālais punktu skaits;</w:t>
      </w:r>
    </w:p>
    <w:p w14:paraId="057AD0F7" w14:textId="77777777" w:rsidR="006F3276" w:rsidRPr="006F3276" w:rsidRDefault="006F3276" w:rsidP="00416A50">
      <w:pPr>
        <w:numPr>
          <w:ilvl w:val="0"/>
          <w:numId w:val="21"/>
        </w:numPr>
        <w:tabs>
          <w:tab w:val="left" w:pos="567"/>
          <w:tab w:val="left" w:pos="1276"/>
        </w:tabs>
        <w:spacing w:after="0" w:line="240" w:lineRule="auto"/>
        <w:ind w:firstLine="273"/>
        <w:jc w:val="both"/>
        <w:rPr>
          <w:rFonts w:ascii="Times New Roman" w:eastAsia="Times New Roman" w:hAnsi="Times New Roman" w:cs="Times New Roman"/>
          <w:bCs/>
          <w:sz w:val="24"/>
          <w:szCs w:val="24"/>
        </w:rPr>
      </w:pPr>
      <w:proofErr w:type="spellStart"/>
      <w:r w:rsidRPr="006F3276">
        <w:rPr>
          <w:rFonts w:ascii="Times New Roman" w:eastAsia="Times New Roman" w:hAnsi="Times New Roman" w:cs="Times New Roman"/>
          <w:bCs/>
          <w:sz w:val="24"/>
          <w:szCs w:val="24"/>
        </w:rPr>
        <w:t>C</w:t>
      </w:r>
      <w:r w:rsidRPr="006F3276">
        <w:rPr>
          <w:rFonts w:ascii="Times New Roman" w:eastAsia="Times New Roman" w:hAnsi="Times New Roman" w:cs="Times New Roman"/>
          <w:bCs/>
          <w:sz w:val="24"/>
          <w:szCs w:val="24"/>
          <w:vertAlign w:val="subscript"/>
        </w:rPr>
        <w:t>min</w:t>
      </w:r>
      <w:proofErr w:type="spellEnd"/>
      <w:r w:rsidRPr="006F3276">
        <w:rPr>
          <w:rFonts w:ascii="Times New Roman" w:eastAsia="Times New Roman" w:hAnsi="Times New Roman" w:cs="Times New Roman"/>
          <w:bCs/>
          <w:sz w:val="24"/>
          <w:szCs w:val="24"/>
          <w:vertAlign w:val="subscript"/>
        </w:rPr>
        <w:t xml:space="preserve"> </w:t>
      </w:r>
      <w:r w:rsidRPr="006F3276">
        <w:rPr>
          <w:rFonts w:ascii="Times New Roman" w:eastAsia="Times New Roman" w:hAnsi="Times New Roman" w:cs="Times New Roman"/>
          <w:bCs/>
          <w:sz w:val="24"/>
          <w:szCs w:val="24"/>
        </w:rPr>
        <w:t>– viszemākā piedāvātā cena;</w:t>
      </w:r>
    </w:p>
    <w:p w14:paraId="53AF50A5" w14:textId="262D4028" w:rsidR="006F3276" w:rsidRPr="006F3276" w:rsidRDefault="00467EC3" w:rsidP="00416A50">
      <w:pPr>
        <w:numPr>
          <w:ilvl w:val="0"/>
          <w:numId w:val="21"/>
        </w:numPr>
        <w:spacing w:after="0" w:line="240" w:lineRule="auto"/>
        <w:ind w:left="1134" w:hanging="14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006F3276" w:rsidRPr="006F3276">
        <w:rPr>
          <w:rFonts w:ascii="Times New Roman" w:eastAsia="Times New Roman" w:hAnsi="Times New Roman" w:cs="Times New Roman"/>
          <w:bCs/>
          <w:sz w:val="24"/>
          <w:szCs w:val="24"/>
        </w:rPr>
        <w:t>C</w:t>
      </w:r>
      <w:r w:rsidR="006F3276" w:rsidRPr="006F3276">
        <w:rPr>
          <w:rFonts w:ascii="Times New Roman" w:eastAsia="Times New Roman" w:hAnsi="Times New Roman" w:cs="Times New Roman"/>
          <w:bCs/>
          <w:sz w:val="24"/>
          <w:szCs w:val="24"/>
          <w:vertAlign w:val="subscript"/>
        </w:rPr>
        <w:t>pr</w:t>
      </w:r>
      <w:proofErr w:type="spellEnd"/>
      <w:r w:rsidR="006F3276" w:rsidRPr="006F3276">
        <w:rPr>
          <w:rFonts w:ascii="Times New Roman" w:eastAsia="Times New Roman" w:hAnsi="Times New Roman" w:cs="Times New Roman"/>
          <w:bCs/>
          <w:sz w:val="24"/>
          <w:szCs w:val="24"/>
          <w:vertAlign w:val="subscript"/>
        </w:rPr>
        <w:t xml:space="preserve"> </w:t>
      </w:r>
      <w:r w:rsidR="006F3276" w:rsidRPr="006F3276">
        <w:rPr>
          <w:rFonts w:ascii="Times New Roman" w:eastAsia="Times New Roman" w:hAnsi="Times New Roman" w:cs="Times New Roman"/>
          <w:bCs/>
          <w:sz w:val="24"/>
          <w:szCs w:val="24"/>
        </w:rPr>
        <w:t>– vērtējamā pretendenta piedāvājuma cena;</w:t>
      </w:r>
    </w:p>
    <w:p w14:paraId="07B5BDA2" w14:textId="77777777" w:rsidR="006F3276" w:rsidRPr="006F3276" w:rsidRDefault="006F3276" w:rsidP="00416A50">
      <w:pPr>
        <w:numPr>
          <w:ilvl w:val="0"/>
          <w:numId w:val="21"/>
        </w:numPr>
        <w:tabs>
          <w:tab w:val="left" w:pos="567"/>
        </w:tabs>
        <w:spacing w:after="0" w:line="240" w:lineRule="auto"/>
        <w:ind w:left="1276" w:hanging="283"/>
        <w:jc w:val="both"/>
        <w:rPr>
          <w:rFonts w:ascii="Times New Roman" w:eastAsia="Times New Roman" w:hAnsi="Times New Roman" w:cs="Times New Roman"/>
          <w:bCs/>
          <w:sz w:val="24"/>
          <w:szCs w:val="24"/>
        </w:rPr>
      </w:pPr>
      <w:proofErr w:type="spellStart"/>
      <w:r w:rsidRPr="006F3276">
        <w:rPr>
          <w:rFonts w:ascii="Times New Roman" w:eastAsia="Times New Roman" w:hAnsi="Times New Roman" w:cs="Times New Roman"/>
          <w:bCs/>
          <w:sz w:val="24"/>
          <w:szCs w:val="24"/>
        </w:rPr>
        <w:t>K</w:t>
      </w:r>
      <w:r w:rsidRPr="006F3276">
        <w:rPr>
          <w:rFonts w:ascii="Times New Roman" w:eastAsia="Times New Roman" w:hAnsi="Times New Roman" w:cs="Times New Roman"/>
          <w:bCs/>
          <w:sz w:val="24"/>
          <w:szCs w:val="24"/>
          <w:vertAlign w:val="subscript"/>
        </w:rPr>
        <w:t>max</w:t>
      </w:r>
      <w:proofErr w:type="spellEnd"/>
      <w:r w:rsidRPr="006F3276">
        <w:rPr>
          <w:rFonts w:ascii="Times New Roman" w:eastAsia="Times New Roman" w:hAnsi="Times New Roman" w:cs="Times New Roman"/>
          <w:bCs/>
          <w:sz w:val="24"/>
          <w:szCs w:val="24"/>
          <w:vertAlign w:val="subscript"/>
        </w:rPr>
        <w:t xml:space="preserve"> </w:t>
      </w:r>
      <w:r w:rsidRPr="006F3276">
        <w:rPr>
          <w:rFonts w:ascii="Times New Roman" w:eastAsia="Times New Roman" w:hAnsi="Times New Roman" w:cs="Times New Roman"/>
          <w:bCs/>
          <w:sz w:val="24"/>
          <w:szCs w:val="24"/>
        </w:rPr>
        <w:t>– lielākais NPKS vai tās produktu kvalitātes rādītāju prasībām atbilstošu produktu īpatsvars;</w:t>
      </w:r>
    </w:p>
    <w:p w14:paraId="6238B4B5" w14:textId="77777777" w:rsidR="006F3276" w:rsidRPr="006F3276" w:rsidRDefault="006F3276" w:rsidP="00416A50">
      <w:pPr>
        <w:numPr>
          <w:ilvl w:val="0"/>
          <w:numId w:val="21"/>
        </w:numPr>
        <w:tabs>
          <w:tab w:val="left" w:pos="567"/>
          <w:tab w:val="left" w:pos="1276"/>
        </w:tabs>
        <w:spacing w:after="0" w:line="240" w:lineRule="auto"/>
        <w:ind w:left="1276" w:hanging="283"/>
        <w:jc w:val="both"/>
        <w:rPr>
          <w:rFonts w:ascii="Times New Roman" w:eastAsia="Times New Roman" w:hAnsi="Times New Roman" w:cs="Times New Roman"/>
          <w:bCs/>
          <w:sz w:val="24"/>
          <w:szCs w:val="24"/>
        </w:rPr>
      </w:pPr>
      <w:proofErr w:type="spellStart"/>
      <w:r w:rsidRPr="006F3276">
        <w:rPr>
          <w:rFonts w:ascii="Times New Roman" w:eastAsia="Times New Roman" w:hAnsi="Times New Roman" w:cs="Times New Roman"/>
          <w:bCs/>
          <w:sz w:val="24"/>
          <w:szCs w:val="24"/>
        </w:rPr>
        <w:t>K</w:t>
      </w:r>
      <w:r w:rsidRPr="006F3276">
        <w:rPr>
          <w:rFonts w:ascii="Times New Roman" w:eastAsia="Times New Roman" w:hAnsi="Times New Roman" w:cs="Times New Roman"/>
          <w:bCs/>
          <w:sz w:val="24"/>
          <w:szCs w:val="24"/>
          <w:vertAlign w:val="subscript"/>
        </w:rPr>
        <w:t>pr</w:t>
      </w:r>
      <w:proofErr w:type="spellEnd"/>
      <w:r w:rsidRPr="006F3276">
        <w:rPr>
          <w:rFonts w:ascii="Times New Roman" w:eastAsia="Times New Roman" w:hAnsi="Times New Roman" w:cs="Times New Roman"/>
          <w:bCs/>
          <w:sz w:val="24"/>
          <w:szCs w:val="24"/>
          <w:vertAlign w:val="subscript"/>
        </w:rPr>
        <w:t xml:space="preserve"> </w:t>
      </w:r>
      <w:r w:rsidRPr="006F3276">
        <w:rPr>
          <w:rFonts w:ascii="Times New Roman" w:eastAsia="Times New Roman" w:hAnsi="Times New Roman" w:cs="Times New Roman"/>
          <w:bCs/>
          <w:sz w:val="24"/>
          <w:szCs w:val="24"/>
        </w:rPr>
        <w:t>– vērtējamā pretendenta piedāvāto NPKS vai tās produktu kvalitātes rādītāju prasībām atbilstošu produktu īpatsvars;</w:t>
      </w:r>
    </w:p>
    <w:p w14:paraId="3479812F" w14:textId="587FC41C" w:rsidR="006F3276" w:rsidRPr="006F3276" w:rsidRDefault="00467EC3" w:rsidP="00416A50">
      <w:pPr>
        <w:numPr>
          <w:ilvl w:val="0"/>
          <w:numId w:val="21"/>
        </w:numPr>
        <w:tabs>
          <w:tab w:val="left" w:pos="1134"/>
        </w:tabs>
        <w:spacing w:after="0" w:line="240" w:lineRule="auto"/>
        <w:ind w:firstLine="27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6F3276" w:rsidRPr="006F3276">
        <w:rPr>
          <w:rFonts w:ascii="Times New Roman" w:eastAsia="Times New Roman" w:hAnsi="Times New Roman" w:cs="Times New Roman"/>
          <w:bCs/>
          <w:sz w:val="24"/>
          <w:szCs w:val="24"/>
        </w:rPr>
        <w:t>P – pretendenta iegūtais galīgais punktu skaits.</w:t>
      </w:r>
    </w:p>
    <w:p w14:paraId="34226C1D" w14:textId="77777777" w:rsidR="006F3276" w:rsidRPr="006F3276" w:rsidRDefault="006F3276" w:rsidP="00416A50">
      <w:pPr>
        <w:pStyle w:val="ListParagraph"/>
        <w:numPr>
          <w:ilvl w:val="2"/>
          <w:numId w:val="19"/>
        </w:numPr>
        <w:spacing w:after="0" w:line="240" w:lineRule="auto"/>
        <w:ind w:left="993" w:hanging="567"/>
        <w:jc w:val="both"/>
        <w:rPr>
          <w:rFonts w:ascii="Times New Roman" w:hAnsi="Times New Roman" w:cs="Times New Roman"/>
          <w:sz w:val="24"/>
          <w:u w:val="single"/>
        </w:rPr>
      </w:pPr>
      <w:r w:rsidRPr="006F3276">
        <w:rPr>
          <w:rFonts w:ascii="Times New Roman" w:hAnsi="Times New Roman" w:cs="Times New Roman"/>
          <w:sz w:val="24"/>
          <w:u w:val="single"/>
        </w:rPr>
        <w:t>Piedāvājuma kritērija „Videi draudzīga produktu piegāde (piegādes attālums, km)” pretendenta iegūtais punktu skaits (</w:t>
      </w:r>
      <w:r w:rsidRPr="00BE5BE0">
        <w:rPr>
          <w:rFonts w:ascii="Times New Roman" w:hAnsi="Times New Roman" w:cs="Times New Roman"/>
          <w:b/>
          <w:sz w:val="24"/>
          <w:u w:val="single"/>
        </w:rPr>
        <w:t>P</w:t>
      </w:r>
      <w:r w:rsidRPr="00BE5BE0">
        <w:rPr>
          <w:rFonts w:ascii="Times New Roman" w:hAnsi="Times New Roman" w:cs="Times New Roman"/>
          <w:b/>
          <w:sz w:val="24"/>
          <w:u w:val="single"/>
          <w:vertAlign w:val="subscript"/>
        </w:rPr>
        <w:t>a</w:t>
      </w:r>
      <w:r w:rsidRPr="006F3276">
        <w:rPr>
          <w:rFonts w:ascii="Times New Roman" w:hAnsi="Times New Roman" w:cs="Times New Roman"/>
          <w:sz w:val="24"/>
          <w:u w:val="single"/>
        </w:rPr>
        <w:t>) tiks noteiks šādi:</w:t>
      </w:r>
    </w:p>
    <w:p w14:paraId="5D6F34C1" w14:textId="407637DD" w:rsidR="006F3276" w:rsidRDefault="006F3276" w:rsidP="00416A50">
      <w:pPr>
        <w:pStyle w:val="ListParagraph"/>
        <w:numPr>
          <w:ilvl w:val="3"/>
          <w:numId w:val="19"/>
        </w:numPr>
        <w:spacing w:after="0" w:line="240" w:lineRule="auto"/>
        <w:ind w:left="1843" w:hanging="850"/>
        <w:jc w:val="both"/>
        <w:rPr>
          <w:rFonts w:ascii="Times New Roman" w:hAnsi="Times New Roman" w:cs="Times New Roman"/>
          <w:sz w:val="24"/>
        </w:rPr>
      </w:pPr>
      <w:r w:rsidRPr="006F3276">
        <w:rPr>
          <w:rFonts w:ascii="Times New Roman" w:hAnsi="Times New Roman" w:cs="Times New Roman"/>
          <w:sz w:val="24"/>
        </w:rPr>
        <w:t xml:space="preserve">Maksimālais punktu skaits (25 punkti) tiek piešķirts piedāvājumam, kurā Pretendenta norādītā produkta izcelsmes (audzēšanas/ražošanas), preču noliktavas (atbilstoši </w:t>
      </w:r>
      <w:r w:rsidR="001727BF">
        <w:rPr>
          <w:rFonts w:ascii="Times New Roman" w:hAnsi="Times New Roman" w:cs="Times New Roman"/>
          <w:sz w:val="24"/>
        </w:rPr>
        <w:t>piedāvājum</w:t>
      </w:r>
      <w:r w:rsidRPr="006F3276">
        <w:rPr>
          <w:rFonts w:ascii="Times New Roman" w:hAnsi="Times New Roman" w:cs="Times New Roman"/>
          <w:sz w:val="24"/>
        </w:rPr>
        <w:t xml:space="preserve">ā norādītajam) vieta atrodas līdz 30 km attālumā no </w:t>
      </w:r>
      <w:r w:rsidR="001727BF">
        <w:rPr>
          <w:rFonts w:ascii="Times New Roman" w:hAnsi="Times New Roman" w:cs="Times New Roman"/>
          <w:sz w:val="24"/>
        </w:rPr>
        <w:t>p</w:t>
      </w:r>
      <w:r w:rsidRPr="006F3276">
        <w:rPr>
          <w:rFonts w:ascii="Times New Roman" w:hAnsi="Times New Roman" w:cs="Times New Roman"/>
          <w:sz w:val="24"/>
        </w:rPr>
        <w:t>asūtītāja atrašanās adreses.</w:t>
      </w:r>
    </w:p>
    <w:p w14:paraId="2E5CBB2E" w14:textId="644F3361" w:rsidR="006F3276" w:rsidRDefault="006F3276" w:rsidP="00416A50">
      <w:pPr>
        <w:pStyle w:val="ListParagraph"/>
        <w:numPr>
          <w:ilvl w:val="3"/>
          <w:numId w:val="19"/>
        </w:numPr>
        <w:spacing w:after="0" w:line="240" w:lineRule="auto"/>
        <w:ind w:left="1843" w:hanging="850"/>
        <w:jc w:val="both"/>
        <w:rPr>
          <w:rFonts w:ascii="Times New Roman" w:hAnsi="Times New Roman" w:cs="Times New Roman"/>
          <w:sz w:val="24"/>
        </w:rPr>
      </w:pPr>
      <w:r w:rsidRPr="006F3276">
        <w:rPr>
          <w:rFonts w:ascii="Times New Roman" w:hAnsi="Times New Roman" w:cs="Times New Roman"/>
          <w:sz w:val="24"/>
        </w:rPr>
        <w:t xml:space="preserve">20 punkti tiek piešķirti, ja </w:t>
      </w:r>
      <w:r w:rsidR="001727BF">
        <w:rPr>
          <w:rFonts w:ascii="Times New Roman" w:hAnsi="Times New Roman" w:cs="Times New Roman"/>
          <w:sz w:val="24"/>
        </w:rPr>
        <w:t>p</w:t>
      </w:r>
      <w:r w:rsidRPr="006F3276">
        <w:rPr>
          <w:rFonts w:ascii="Times New Roman" w:hAnsi="Times New Roman" w:cs="Times New Roman"/>
          <w:sz w:val="24"/>
        </w:rPr>
        <w:t xml:space="preserve">retendenta norādītā produkta izcelsmes (audzēšanas/ražošanas), preču noliktavas (atbilstoši </w:t>
      </w:r>
      <w:r w:rsidR="001727BF">
        <w:rPr>
          <w:rFonts w:ascii="Times New Roman" w:hAnsi="Times New Roman" w:cs="Times New Roman"/>
          <w:sz w:val="24"/>
        </w:rPr>
        <w:t>piedāvājumā</w:t>
      </w:r>
      <w:r w:rsidRPr="006F3276">
        <w:rPr>
          <w:rFonts w:ascii="Times New Roman" w:hAnsi="Times New Roman" w:cs="Times New Roman"/>
          <w:sz w:val="24"/>
        </w:rPr>
        <w:t xml:space="preserve"> norādītajam) vieta atrodas 31-75 km attālumā no </w:t>
      </w:r>
      <w:r w:rsidR="001727BF">
        <w:rPr>
          <w:rFonts w:ascii="Times New Roman" w:hAnsi="Times New Roman" w:cs="Times New Roman"/>
          <w:sz w:val="24"/>
        </w:rPr>
        <w:t>p</w:t>
      </w:r>
      <w:r w:rsidRPr="006F3276">
        <w:rPr>
          <w:rFonts w:ascii="Times New Roman" w:hAnsi="Times New Roman" w:cs="Times New Roman"/>
          <w:sz w:val="24"/>
        </w:rPr>
        <w:t>asūtītāja atrašanās adreses.</w:t>
      </w:r>
    </w:p>
    <w:p w14:paraId="0BC6696F" w14:textId="706003B3" w:rsidR="006F3276" w:rsidRDefault="006F3276" w:rsidP="00416A50">
      <w:pPr>
        <w:pStyle w:val="ListParagraph"/>
        <w:numPr>
          <w:ilvl w:val="3"/>
          <w:numId w:val="19"/>
        </w:numPr>
        <w:spacing w:after="0" w:line="240" w:lineRule="auto"/>
        <w:ind w:left="1843" w:hanging="851"/>
        <w:jc w:val="both"/>
        <w:rPr>
          <w:rFonts w:ascii="Times New Roman" w:hAnsi="Times New Roman" w:cs="Times New Roman"/>
          <w:sz w:val="24"/>
        </w:rPr>
      </w:pPr>
      <w:r w:rsidRPr="006F3276">
        <w:rPr>
          <w:rFonts w:ascii="Times New Roman" w:hAnsi="Times New Roman" w:cs="Times New Roman"/>
          <w:sz w:val="24"/>
        </w:rPr>
        <w:t xml:space="preserve">15 punkti tiek piešķirti, ja </w:t>
      </w:r>
      <w:r w:rsidR="001727BF">
        <w:rPr>
          <w:rFonts w:ascii="Times New Roman" w:hAnsi="Times New Roman" w:cs="Times New Roman"/>
          <w:sz w:val="24"/>
        </w:rPr>
        <w:t>p</w:t>
      </w:r>
      <w:r w:rsidRPr="006F3276">
        <w:rPr>
          <w:rFonts w:ascii="Times New Roman" w:hAnsi="Times New Roman" w:cs="Times New Roman"/>
          <w:sz w:val="24"/>
        </w:rPr>
        <w:t xml:space="preserve">retendenta norādītā produkta izcelsmes (audzēšanas/ražošanas), preču noliktavas (atbilstoši </w:t>
      </w:r>
      <w:r w:rsidR="001727BF">
        <w:rPr>
          <w:rFonts w:ascii="Times New Roman" w:hAnsi="Times New Roman" w:cs="Times New Roman"/>
          <w:sz w:val="24"/>
        </w:rPr>
        <w:t>piedāvājum</w:t>
      </w:r>
      <w:r w:rsidRPr="006F3276">
        <w:rPr>
          <w:rFonts w:ascii="Times New Roman" w:hAnsi="Times New Roman" w:cs="Times New Roman"/>
          <w:sz w:val="24"/>
        </w:rPr>
        <w:t xml:space="preserve">ā norādītajam) vieta atrodas 76-120 km attālumā no </w:t>
      </w:r>
      <w:r w:rsidR="001727BF">
        <w:rPr>
          <w:rFonts w:ascii="Times New Roman" w:hAnsi="Times New Roman" w:cs="Times New Roman"/>
          <w:sz w:val="24"/>
        </w:rPr>
        <w:t>p</w:t>
      </w:r>
      <w:r w:rsidRPr="006F3276">
        <w:rPr>
          <w:rFonts w:ascii="Times New Roman" w:hAnsi="Times New Roman" w:cs="Times New Roman"/>
          <w:sz w:val="24"/>
        </w:rPr>
        <w:t>asūtītāja atrašanās adreses.</w:t>
      </w:r>
    </w:p>
    <w:p w14:paraId="1DBEA45B" w14:textId="5A917615" w:rsidR="006F3276" w:rsidRDefault="006F3276" w:rsidP="00416A50">
      <w:pPr>
        <w:pStyle w:val="ListParagraph"/>
        <w:numPr>
          <w:ilvl w:val="3"/>
          <w:numId w:val="19"/>
        </w:numPr>
        <w:spacing w:after="0" w:line="240" w:lineRule="auto"/>
        <w:ind w:left="1843" w:hanging="851"/>
        <w:jc w:val="both"/>
        <w:rPr>
          <w:rFonts w:ascii="Times New Roman" w:hAnsi="Times New Roman" w:cs="Times New Roman"/>
          <w:sz w:val="24"/>
        </w:rPr>
      </w:pPr>
      <w:r w:rsidRPr="006F3276">
        <w:rPr>
          <w:rFonts w:ascii="Times New Roman" w:hAnsi="Times New Roman" w:cs="Times New Roman"/>
          <w:sz w:val="24"/>
        </w:rPr>
        <w:t xml:space="preserve">10 punkti tiek piešķirti, ja </w:t>
      </w:r>
      <w:r w:rsidR="001727BF">
        <w:rPr>
          <w:rFonts w:ascii="Times New Roman" w:hAnsi="Times New Roman" w:cs="Times New Roman"/>
          <w:sz w:val="24"/>
        </w:rPr>
        <w:t>p</w:t>
      </w:r>
      <w:r w:rsidRPr="006F3276">
        <w:rPr>
          <w:rFonts w:ascii="Times New Roman" w:hAnsi="Times New Roman" w:cs="Times New Roman"/>
          <w:sz w:val="24"/>
        </w:rPr>
        <w:t xml:space="preserve">retendenta norādītā produkta izcelsmes (audzēšanas/ražošanas), preču noliktavas (atbilstoši </w:t>
      </w:r>
      <w:r w:rsidR="001727BF">
        <w:rPr>
          <w:rFonts w:ascii="Times New Roman" w:hAnsi="Times New Roman" w:cs="Times New Roman"/>
          <w:sz w:val="24"/>
        </w:rPr>
        <w:t>piedāvājum</w:t>
      </w:r>
      <w:r w:rsidRPr="006F3276">
        <w:rPr>
          <w:rFonts w:ascii="Times New Roman" w:hAnsi="Times New Roman" w:cs="Times New Roman"/>
          <w:sz w:val="24"/>
        </w:rPr>
        <w:t xml:space="preserve">ā norādītajam) vieta atrodas 121-200 km attālumā no </w:t>
      </w:r>
      <w:r w:rsidR="001727BF">
        <w:rPr>
          <w:rFonts w:ascii="Times New Roman" w:hAnsi="Times New Roman" w:cs="Times New Roman"/>
          <w:sz w:val="24"/>
        </w:rPr>
        <w:t>p</w:t>
      </w:r>
      <w:r w:rsidRPr="006F3276">
        <w:rPr>
          <w:rFonts w:ascii="Times New Roman" w:hAnsi="Times New Roman" w:cs="Times New Roman"/>
          <w:sz w:val="24"/>
        </w:rPr>
        <w:t>asūtītāja atrašanās adreses.</w:t>
      </w:r>
    </w:p>
    <w:p w14:paraId="14F414B3" w14:textId="55FAE83B" w:rsidR="00D93567" w:rsidRDefault="006F3276" w:rsidP="00416A50">
      <w:pPr>
        <w:pStyle w:val="ListParagraph"/>
        <w:numPr>
          <w:ilvl w:val="3"/>
          <w:numId w:val="19"/>
        </w:numPr>
        <w:spacing w:after="120" w:line="240" w:lineRule="auto"/>
        <w:ind w:left="1843" w:hanging="851"/>
        <w:jc w:val="both"/>
        <w:rPr>
          <w:rFonts w:ascii="Times New Roman" w:hAnsi="Times New Roman" w:cs="Times New Roman"/>
          <w:sz w:val="24"/>
        </w:rPr>
      </w:pPr>
      <w:r w:rsidRPr="006F3276">
        <w:rPr>
          <w:rFonts w:ascii="Times New Roman" w:hAnsi="Times New Roman" w:cs="Times New Roman"/>
          <w:sz w:val="24"/>
        </w:rPr>
        <w:t xml:space="preserve">5 punkti tiek piešķirti, ja </w:t>
      </w:r>
      <w:r w:rsidR="001727BF">
        <w:rPr>
          <w:rFonts w:ascii="Times New Roman" w:hAnsi="Times New Roman" w:cs="Times New Roman"/>
          <w:sz w:val="24"/>
        </w:rPr>
        <w:t>p</w:t>
      </w:r>
      <w:r w:rsidRPr="006F3276">
        <w:rPr>
          <w:rFonts w:ascii="Times New Roman" w:hAnsi="Times New Roman" w:cs="Times New Roman"/>
          <w:sz w:val="24"/>
        </w:rPr>
        <w:t xml:space="preserve">retendenta norādītā produkta izcelsmes (audzēšanas/ražošanas), preču noliktavas (atbilstoši </w:t>
      </w:r>
      <w:r w:rsidR="001727BF">
        <w:rPr>
          <w:rFonts w:ascii="Times New Roman" w:hAnsi="Times New Roman" w:cs="Times New Roman"/>
          <w:sz w:val="24"/>
        </w:rPr>
        <w:t>piedāvājum</w:t>
      </w:r>
      <w:r w:rsidRPr="006F3276">
        <w:rPr>
          <w:rFonts w:ascii="Times New Roman" w:hAnsi="Times New Roman" w:cs="Times New Roman"/>
          <w:sz w:val="24"/>
        </w:rPr>
        <w:t xml:space="preserve">ā norādītajam) vieta atrodas tālāk kā 201 km no </w:t>
      </w:r>
      <w:r w:rsidR="00A92BEB">
        <w:rPr>
          <w:rFonts w:ascii="Times New Roman" w:hAnsi="Times New Roman" w:cs="Times New Roman"/>
          <w:sz w:val="24"/>
        </w:rPr>
        <w:t>p</w:t>
      </w:r>
      <w:r w:rsidRPr="006F3276">
        <w:rPr>
          <w:rFonts w:ascii="Times New Roman" w:hAnsi="Times New Roman" w:cs="Times New Roman"/>
          <w:sz w:val="24"/>
        </w:rPr>
        <w:t>asūtītāja atrašanās adreses.</w:t>
      </w:r>
    </w:p>
    <w:p w14:paraId="00F35206" w14:textId="360995F6" w:rsidR="00D93567" w:rsidRDefault="00D93567" w:rsidP="00416A50">
      <w:pPr>
        <w:pStyle w:val="Heading1"/>
        <w:numPr>
          <w:ilvl w:val="0"/>
          <w:numId w:val="25"/>
        </w:numPr>
        <w:spacing w:before="0" w:line="240" w:lineRule="auto"/>
        <w:ind w:left="357" w:hanging="357"/>
        <w:jc w:val="center"/>
        <w:rPr>
          <w:rFonts w:ascii="Times New Roman" w:hAnsi="Times New Roman" w:cs="Times New Roman"/>
          <w:b/>
          <w:color w:val="auto"/>
          <w:sz w:val="24"/>
        </w:rPr>
      </w:pPr>
      <w:bookmarkStart w:id="38" w:name="_Toc517868110"/>
      <w:r w:rsidRPr="00D93567">
        <w:rPr>
          <w:rFonts w:ascii="Times New Roman" w:hAnsi="Times New Roman" w:cs="Times New Roman"/>
          <w:b/>
          <w:color w:val="auto"/>
          <w:sz w:val="24"/>
        </w:rPr>
        <w:t>LĒMUMA PIEŅEMŠANA UN ATKLĀTA KONKURSA REZULTĀTU PAZIŅOŠANA</w:t>
      </w:r>
      <w:bookmarkEnd w:id="38"/>
    </w:p>
    <w:p w14:paraId="7B6A10F8" w14:textId="06594CCE" w:rsidR="00D93567" w:rsidRDefault="00D93567" w:rsidP="00416A50">
      <w:pPr>
        <w:pStyle w:val="ListParagraph"/>
        <w:numPr>
          <w:ilvl w:val="1"/>
          <w:numId w:val="25"/>
        </w:numPr>
        <w:spacing w:after="0" w:line="240" w:lineRule="auto"/>
        <w:ind w:left="426" w:hanging="426"/>
        <w:jc w:val="both"/>
        <w:rPr>
          <w:rFonts w:ascii="Times New Roman" w:hAnsi="Times New Roman" w:cs="Times New Roman"/>
          <w:sz w:val="24"/>
        </w:rPr>
      </w:pPr>
      <w:r w:rsidRPr="00D93567">
        <w:rPr>
          <w:rFonts w:ascii="Times New Roman" w:hAnsi="Times New Roman" w:cs="Times New Roman"/>
          <w:sz w:val="24"/>
        </w:rPr>
        <w:t>Iepirkumu komisija pieņem lēmumu slēgt iepirkuma līgumu par katru iepirkuma priekšmeta daļu atsevišķi.</w:t>
      </w:r>
    </w:p>
    <w:p w14:paraId="2AE41F54" w14:textId="6EEA4066" w:rsidR="00D93567" w:rsidRDefault="00D93567" w:rsidP="00416A50">
      <w:pPr>
        <w:pStyle w:val="ListParagraph"/>
        <w:numPr>
          <w:ilvl w:val="1"/>
          <w:numId w:val="25"/>
        </w:numPr>
        <w:spacing w:after="0" w:line="240" w:lineRule="auto"/>
        <w:ind w:left="426" w:hanging="426"/>
        <w:jc w:val="both"/>
        <w:rPr>
          <w:rFonts w:ascii="Times New Roman" w:hAnsi="Times New Roman" w:cs="Times New Roman"/>
          <w:sz w:val="24"/>
        </w:rPr>
      </w:pPr>
      <w:r>
        <w:rPr>
          <w:rFonts w:ascii="Times New Roman" w:hAnsi="Times New Roman" w:cs="Times New Roman"/>
          <w:sz w:val="24"/>
        </w:rPr>
        <w:t xml:space="preserve">Komisija </w:t>
      </w:r>
      <w:r w:rsidR="009926F1">
        <w:rPr>
          <w:rFonts w:ascii="Times New Roman" w:hAnsi="Times New Roman" w:cs="Times New Roman"/>
          <w:sz w:val="24"/>
        </w:rPr>
        <w:t>i</w:t>
      </w:r>
      <w:r>
        <w:rPr>
          <w:rFonts w:ascii="Times New Roman" w:hAnsi="Times New Roman" w:cs="Times New Roman"/>
          <w:sz w:val="24"/>
        </w:rPr>
        <w:t>nformē visus pretendentus par pieņemto lēmumu PIL 37.pantā noteiktajā kārtībā.</w:t>
      </w:r>
    </w:p>
    <w:p w14:paraId="63E9E796" w14:textId="69DECEA8" w:rsidR="00EF4BEC" w:rsidRPr="00A7666E" w:rsidRDefault="00D93567" w:rsidP="00416A50">
      <w:pPr>
        <w:pStyle w:val="ListParagraph"/>
        <w:numPr>
          <w:ilvl w:val="1"/>
          <w:numId w:val="25"/>
        </w:numPr>
        <w:spacing w:after="120" w:line="240" w:lineRule="auto"/>
        <w:ind w:left="425" w:hanging="425"/>
        <w:jc w:val="both"/>
        <w:rPr>
          <w:rFonts w:ascii="Times New Roman" w:hAnsi="Times New Roman" w:cs="Times New Roman"/>
          <w:sz w:val="24"/>
        </w:rPr>
      </w:pPr>
      <w:r>
        <w:rPr>
          <w:rFonts w:ascii="Times New Roman" w:hAnsi="Times New Roman" w:cs="Times New Roman"/>
          <w:sz w:val="24"/>
        </w:rPr>
        <w:t>Iepirkumu komisija, ievērojot</w:t>
      </w:r>
      <w:r w:rsidR="00EF4BEC">
        <w:rPr>
          <w:rFonts w:ascii="Times New Roman" w:hAnsi="Times New Roman" w:cs="Times New Roman"/>
          <w:sz w:val="24"/>
        </w:rPr>
        <w:t xml:space="preserve"> </w:t>
      </w:r>
      <w:r w:rsidR="009926F1">
        <w:rPr>
          <w:rFonts w:ascii="Times New Roman" w:hAnsi="Times New Roman" w:cs="Times New Roman"/>
          <w:sz w:val="24"/>
        </w:rPr>
        <w:t>M</w:t>
      </w:r>
      <w:r w:rsidR="00EF4BEC">
        <w:rPr>
          <w:rFonts w:ascii="Times New Roman" w:hAnsi="Times New Roman" w:cs="Times New Roman"/>
          <w:sz w:val="24"/>
        </w:rPr>
        <w:t>inistru kabineta 2018.gada 28.februāra noteikumu Nr.107 “Iepirkumu procedūru un metu konkursu norises kārtība” 21.punkta prasības, sagatavo iepirkuma procedūras ziņojumu un publicē to pircēja profilā 5(piecu) darbdienu laikā pēc lēmuma pieņemšanas par iepirkuma procedūras rezultātiem.</w:t>
      </w:r>
    </w:p>
    <w:p w14:paraId="22DC4D02" w14:textId="413723BD" w:rsidR="00EF4BEC" w:rsidRDefault="00EF4BEC" w:rsidP="00416A50">
      <w:pPr>
        <w:pStyle w:val="Heading1"/>
        <w:numPr>
          <w:ilvl w:val="0"/>
          <w:numId w:val="27"/>
        </w:numPr>
        <w:spacing w:before="0" w:line="240" w:lineRule="auto"/>
        <w:ind w:left="482" w:hanging="482"/>
        <w:jc w:val="center"/>
        <w:rPr>
          <w:rFonts w:ascii="Times New Roman" w:hAnsi="Times New Roman" w:cs="Times New Roman"/>
          <w:b/>
          <w:color w:val="auto"/>
          <w:sz w:val="24"/>
        </w:rPr>
      </w:pPr>
      <w:bookmarkStart w:id="39" w:name="_Toc517868111"/>
      <w:r w:rsidRPr="00EF4BEC">
        <w:rPr>
          <w:rFonts w:ascii="Times New Roman" w:hAnsi="Times New Roman" w:cs="Times New Roman"/>
          <w:b/>
          <w:color w:val="auto"/>
          <w:sz w:val="24"/>
        </w:rPr>
        <w:lastRenderedPageBreak/>
        <w:t>IEPIRKUMA LĪGUMS</w:t>
      </w:r>
      <w:bookmarkEnd w:id="39"/>
    </w:p>
    <w:p w14:paraId="036F85A7" w14:textId="7AD16D14" w:rsidR="00EF4BEC" w:rsidRDefault="00A7666E" w:rsidP="00416A50">
      <w:pPr>
        <w:pStyle w:val="ListParagraph"/>
        <w:numPr>
          <w:ilvl w:val="1"/>
          <w:numId w:val="27"/>
        </w:numPr>
        <w:spacing w:after="0" w:line="240" w:lineRule="auto"/>
        <w:ind w:left="567" w:hanging="567"/>
        <w:jc w:val="both"/>
        <w:rPr>
          <w:rFonts w:ascii="Times New Roman" w:hAnsi="Times New Roman" w:cs="Times New Roman"/>
          <w:sz w:val="24"/>
        </w:rPr>
      </w:pPr>
      <w:r w:rsidRPr="00A7666E">
        <w:rPr>
          <w:rFonts w:ascii="Times New Roman" w:hAnsi="Times New Roman" w:cs="Times New Roman"/>
          <w:sz w:val="24"/>
        </w:rPr>
        <w:t>Pasūtītājs slēdz iepirkuma līgumu ar iepirkumu komisijas izraudzīto pretendentu ne agrāk kā nākamajā darbdienā pēc PIL 60.panta septītajā daļā paredzētā nogaidīšanas termiņa beigām, ja Iepirkumu uzraudzības birojam nav PIL 68.pantā noteiktajā kārtībā iesniegts iesniegums par iepirkuma procedūras pārkāpumiem.</w:t>
      </w:r>
    </w:p>
    <w:p w14:paraId="67EB6CC8" w14:textId="77777777" w:rsidR="00A7666E" w:rsidRPr="00A7666E" w:rsidRDefault="00A7666E" w:rsidP="00416A50">
      <w:pPr>
        <w:pStyle w:val="ListParagraph"/>
        <w:numPr>
          <w:ilvl w:val="1"/>
          <w:numId w:val="27"/>
        </w:numPr>
        <w:spacing w:after="0" w:line="240" w:lineRule="auto"/>
        <w:ind w:left="567" w:hanging="567"/>
        <w:jc w:val="both"/>
        <w:rPr>
          <w:rFonts w:ascii="Times New Roman" w:hAnsi="Times New Roman" w:cs="Times New Roman"/>
          <w:sz w:val="24"/>
        </w:rPr>
      </w:pPr>
      <w:r w:rsidRPr="00A7666E">
        <w:rPr>
          <w:rFonts w:ascii="Times New Roman" w:hAnsi="Times New Roman" w:cs="Times New Roman"/>
          <w:sz w:val="24"/>
        </w:rPr>
        <w:t xml:space="preserve">Ja pretendents, kuram piešķirtas iepirkuma līguma slēgšanas tiesības, atsakās slēgt iepirkuma līgumu ar pasūtītāju, iepirkumu komisija ir tiesīga pieņemt lēmumu iepirkuma līguma slēgšanas tiesības piešķirt nākamajam pretendentam, kurš iesniedzis saimnieciski visizdevīgāko piedāvājumu, vai pārtraukt iepirkuma procedūru, neizvēloties nevienu piedāvājumu. </w:t>
      </w:r>
    </w:p>
    <w:p w14:paraId="4F528E0D" w14:textId="6B21ED74" w:rsidR="00A7666E" w:rsidRDefault="00A7666E" w:rsidP="00416A50">
      <w:pPr>
        <w:pStyle w:val="ListParagraph"/>
        <w:numPr>
          <w:ilvl w:val="1"/>
          <w:numId w:val="27"/>
        </w:numPr>
        <w:spacing w:after="0" w:line="240" w:lineRule="auto"/>
        <w:ind w:left="567" w:hanging="567"/>
        <w:jc w:val="both"/>
        <w:rPr>
          <w:rFonts w:ascii="Times New Roman" w:hAnsi="Times New Roman" w:cs="Times New Roman"/>
          <w:sz w:val="24"/>
        </w:rPr>
      </w:pPr>
      <w:r w:rsidRPr="00A7666E">
        <w:rPr>
          <w:rFonts w:ascii="Times New Roman" w:hAnsi="Times New Roman" w:cs="Times New Roman"/>
          <w:sz w:val="24"/>
        </w:rPr>
        <w:t>Ja pieņemts lēmums iepirkuma līguma slēgšanas tiesības piešķirt nākamajam pretendentam, kurš iesniedzis saimnieciski visizdevīgāko piedāvājumu, bet tas atsakās slēgt iepirkuma līgumu, iepirkumu komisija pieņem lēmumu pārtraukt iepirkuma procedūru, neizvēloties nevienu piedāvājumu.</w:t>
      </w:r>
    </w:p>
    <w:p w14:paraId="3C26764C" w14:textId="77777777" w:rsidR="00A7666E" w:rsidRPr="00A7666E" w:rsidRDefault="00A7666E" w:rsidP="00416A50">
      <w:pPr>
        <w:pStyle w:val="ListParagraph"/>
        <w:numPr>
          <w:ilvl w:val="1"/>
          <w:numId w:val="27"/>
        </w:numPr>
        <w:spacing w:after="0" w:line="240" w:lineRule="auto"/>
        <w:ind w:left="567" w:hanging="567"/>
        <w:jc w:val="both"/>
        <w:rPr>
          <w:rFonts w:ascii="Times New Roman" w:hAnsi="Times New Roman" w:cs="Times New Roman"/>
          <w:sz w:val="24"/>
        </w:rPr>
      </w:pPr>
      <w:r w:rsidRPr="00A7666E">
        <w:rPr>
          <w:rFonts w:ascii="Times New Roman" w:hAnsi="Times New Roman" w:cs="Times New Roman"/>
          <w:sz w:val="24"/>
        </w:rPr>
        <w:t>Pirms lēmuma pieņemšanas par iepirkuma līguma slēgšanas tiesību piešķiršanu nākamajam pretendentam, kurš iesniedzis saimnieciski visizdevīgāko piedāvājumu, iepirkumu komisija izvērtē, vai tas nav uzskatāms par vienu tirgus dalībnieku kopā ar sākotnēji izraudzīto pretendentu, kurš atteicās slēgt iepirkuma līgumu ar pasūtītāju. Ja nepieciešams, iepirkumu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iepirkumu komisija pieņem lēmumu pārtraukt iepirkuma procedūru, neizvēloties nevienu piedāvājumu.</w:t>
      </w:r>
    </w:p>
    <w:p w14:paraId="0F9F79FF" w14:textId="585C068F" w:rsidR="00A7666E" w:rsidRPr="00EE378F" w:rsidRDefault="00A7666E" w:rsidP="00416A50">
      <w:pPr>
        <w:pStyle w:val="ListParagraph"/>
        <w:numPr>
          <w:ilvl w:val="1"/>
          <w:numId w:val="27"/>
        </w:numPr>
        <w:spacing w:after="120" w:line="240" w:lineRule="auto"/>
        <w:ind w:left="567" w:hanging="567"/>
        <w:jc w:val="both"/>
        <w:rPr>
          <w:rFonts w:ascii="Times New Roman" w:hAnsi="Times New Roman" w:cs="Times New Roman"/>
          <w:sz w:val="24"/>
        </w:rPr>
      </w:pPr>
      <w:r w:rsidRPr="00A7666E">
        <w:rPr>
          <w:rFonts w:ascii="Times New Roman" w:hAnsi="Times New Roman" w:cs="Times New Roman"/>
          <w:sz w:val="24"/>
        </w:rPr>
        <w:t xml:space="preserve">Pasūtītājs pēc tam, kad noslēgts iepirkuma līgums vai pieņemts lēmums par iepirkuma procedūras izbeigšanu vai pārtraukšanu, sagatavo un iesniedz publicēšanai publikāciju vadības sistēmā paziņojumu par līguma slēgšanas tiesību piešķiršanu saskaņā ar PIL 29.pantu un, ja attiecināms, ievieto pircēja profilā iepirkuma līguma pamattekstu saskaņā ar PIL 60.panta desmito daļu. </w:t>
      </w:r>
    </w:p>
    <w:p w14:paraId="2AF62579" w14:textId="0A49D162" w:rsidR="00A7666E" w:rsidRPr="00EE378F" w:rsidRDefault="00571F29" w:rsidP="00416A50">
      <w:pPr>
        <w:pStyle w:val="Heading1"/>
        <w:numPr>
          <w:ilvl w:val="0"/>
          <w:numId w:val="34"/>
        </w:numPr>
        <w:spacing w:before="0" w:line="240" w:lineRule="auto"/>
        <w:ind w:left="482" w:hanging="482"/>
        <w:jc w:val="center"/>
        <w:rPr>
          <w:rFonts w:ascii="Times New Roman" w:hAnsi="Times New Roman" w:cs="Times New Roman"/>
          <w:b/>
          <w:color w:val="auto"/>
          <w:sz w:val="24"/>
        </w:rPr>
      </w:pPr>
      <w:bookmarkStart w:id="40" w:name="_Toc517868112"/>
      <w:r w:rsidRPr="00571F29">
        <w:rPr>
          <w:rFonts w:ascii="Times New Roman" w:hAnsi="Times New Roman" w:cs="Times New Roman"/>
          <w:b/>
          <w:color w:val="auto"/>
          <w:sz w:val="24"/>
        </w:rPr>
        <w:t>IEPRIKUM</w:t>
      </w:r>
      <w:r w:rsidR="00416A50">
        <w:rPr>
          <w:rFonts w:ascii="Times New Roman" w:hAnsi="Times New Roman" w:cs="Times New Roman"/>
          <w:b/>
          <w:color w:val="auto"/>
          <w:sz w:val="24"/>
        </w:rPr>
        <w:t>U</w:t>
      </w:r>
      <w:r w:rsidRPr="00571F29">
        <w:rPr>
          <w:rFonts w:ascii="Times New Roman" w:hAnsi="Times New Roman" w:cs="Times New Roman"/>
          <w:b/>
          <w:color w:val="auto"/>
          <w:sz w:val="24"/>
        </w:rPr>
        <w:t xml:space="preserve"> KOMISIJAS TIESĪBAS UN PIENĀKUMI</w:t>
      </w:r>
      <w:bookmarkEnd w:id="40"/>
    </w:p>
    <w:p w14:paraId="2FCBD6F2" w14:textId="77777777" w:rsidR="00EE378F" w:rsidRDefault="00571F29" w:rsidP="00416A50">
      <w:pPr>
        <w:pStyle w:val="ListParagraph"/>
        <w:numPr>
          <w:ilvl w:val="1"/>
          <w:numId w:val="34"/>
        </w:numPr>
        <w:spacing w:after="0" w:line="240" w:lineRule="auto"/>
        <w:ind w:left="567" w:hanging="567"/>
        <w:jc w:val="both"/>
        <w:rPr>
          <w:rFonts w:ascii="Times New Roman" w:hAnsi="Times New Roman" w:cs="Times New Roman"/>
          <w:sz w:val="24"/>
          <w:u w:val="single"/>
        </w:rPr>
      </w:pPr>
      <w:r w:rsidRPr="00EE378F">
        <w:rPr>
          <w:rFonts w:ascii="Times New Roman" w:hAnsi="Times New Roman" w:cs="Times New Roman"/>
          <w:sz w:val="24"/>
          <w:u w:val="single"/>
        </w:rPr>
        <w:t>Iepirkumu komisijai ir tiesības</w:t>
      </w:r>
      <w:r w:rsidRPr="00F41146">
        <w:rPr>
          <w:rFonts w:ascii="Times New Roman" w:hAnsi="Times New Roman" w:cs="Times New Roman"/>
          <w:sz w:val="24"/>
        </w:rPr>
        <w:t>:</w:t>
      </w:r>
    </w:p>
    <w:p w14:paraId="7BB1B38D"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pieprasīt, lai pretendents precizētu informāciju par savu piedāvājumu, ja tas nepieciešams pretendentu atlasei, piedāvājumu atbilstības pārbaudei, kā arī piedāvājumu vērtēšanai</w:t>
      </w:r>
      <w:r w:rsidR="00EE378F">
        <w:rPr>
          <w:rFonts w:ascii="Times New Roman" w:hAnsi="Times New Roman" w:cs="Times New Roman"/>
          <w:sz w:val="24"/>
        </w:rPr>
        <w:t>;</w:t>
      </w:r>
    </w:p>
    <w:p w14:paraId="62DD3C83"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 xml:space="preserve">pārbaudīt zemāko cenu veidošanos, lai pārliecinātos, vai nav saņemts nepamatoti lēts piedāvājums; </w:t>
      </w:r>
    </w:p>
    <w:p w14:paraId="58E499E2"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lemt par piedāvājumu noformējuma atbilstību atklāta konkursa nolikumā iekļautajām prasībām;</w:t>
      </w:r>
    </w:p>
    <w:p w14:paraId="37AECB88" w14:textId="468A77D0"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noraidīt piedāvājumus, ja tie neatbilst Publisko iepirkumu likuma un atklāta konkursa nolikuma prasībām;</w:t>
      </w:r>
    </w:p>
    <w:p w14:paraId="0048BD68"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labot aritmētiskas kļūdas pretendentu finanšu piedāvājumos;</w:t>
      </w:r>
    </w:p>
    <w:p w14:paraId="76171111"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izvēlēties nākamo saimnieciski visizdevīgāko piedāvājumu, ja izraudzītais pretendents atsakās slēgt iepirkuma līgumu ar pasūtītāju.</w:t>
      </w:r>
    </w:p>
    <w:p w14:paraId="0AECFE96" w14:textId="77777777" w:rsidR="00EE378F" w:rsidRPr="00EE378F" w:rsidRDefault="00571F29" w:rsidP="00416A50">
      <w:pPr>
        <w:pStyle w:val="ListParagraph"/>
        <w:numPr>
          <w:ilvl w:val="1"/>
          <w:numId w:val="34"/>
        </w:numPr>
        <w:spacing w:after="0" w:line="240" w:lineRule="auto"/>
        <w:ind w:left="567" w:hanging="567"/>
        <w:jc w:val="both"/>
        <w:rPr>
          <w:rFonts w:ascii="Times New Roman" w:hAnsi="Times New Roman" w:cs="Times New Roman"/>
          <w:sz w:val="24"/>
          <w:u w:val="single"/>
        </w:rPr>
      </w:pPr>
      <w:r w:rsidRPr="00EE378F">
        <w:rPr>
          <w:rFonts w:ascii="Times New Roman" w:hAnsi="Times New Roman" w:cs="Times New Roman"/>
          <w:sz w:val="24"/>
          <w:u w:val="single"/>
        </w:rPr>
        <w:t>Iepirkumu komisijai ir pienākums</w:t>
      </w:r>
      <w:r w:rsidRPr="00F41146">
        <w:rPr>
          <w:rFonts w:ascii="Times New Roman" w:hAnsi="Times New Roman" w:cs="Times New Roman"/>
          <w:sz w:val="24"/>
        </w:rPr>
        <w:t>:</w:t>
      </w:r>
      <w:r w:rsidRPr="00EE378F">
        <w:rPr>
          <w:rFonts w:ascii="Times New Roman" w:hAnsi="Times New Roman" w:cs="Times New Roman"/>
          <w:sz w:val="24"/>
          <w:u w:val="single"/>
        </w:rPr>
        <w:t xml:space="preserve"> </w:t>
      </w:r>
    </w:p>
    <w:p w14:paraId="68F54892"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izstrādāt un apstiprināt iepirkuma procedūras dokumentus;</w:t>
      </w:r>
    </w:p>
    <w:p w14:paraId="69189270"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nodrošināt atklāta konkursa norises dokumentēšanu;</w:t>
      </w:r>
    </w:p>
    <w:p w14:paraId="023BEB26"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nodrošināt pretendentu brīvu konkurenci, kā arī vienlīdzīgu un taisnīgu attieksmi pret tiem;</w:t>
      </w:r>
    </w:p>
    <w:p w14:paraId="3305B789"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nodrošināt konfidenciālas informācijas neizpaušanu;</w:t>
      </w:r>
    </w:p>
    <w:p w14:paraId="7DBEC331"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 xml:space="preserve">vērtēt pretendentus un to iesniegtos piedāvājumus saskaņā ar Publisko iepirkumu likumu, citiem normatīvajiem aktiem un atklāta konkursa nolikumu, izvēlēties </w:t>
      </w:r>
      <w:r w:rsidRPr="00EE378F">
        <w:rPr>
          <w:rFonts w:ascii="Times New Roman" w:hAnsi="Times New Roman" w:cs="Times New Roman"/>
          <w:sz w:val="24"/>
        </w:rPr>
        <w:lastRenderedPageBreak/>
        <w:t>piedāvājumu katrā iepirkuma priekšmeta daļā, vai pieņemt lēmumu par atklāta konkursa izbeigšanu vai pārtraukšanu, neizvēloties nevienu piedāvājumu;</w:t>
      </w:r>
    </w:p>
    <w:p w14:paraId="3998A7D6" w14:textId="77777777" w:rsidR="00EE378F" w:rsidRPr="00EE378F" w:rsidRDefault="00571F29" w:rsidP="00416A50">
      <w:pPr>
        <w:pStyle w:val="ListParagraph"/>
        <w:numPr>
          <w:ilvl w:val="2"/>
          <w:numId w:val="34"/>
        </w:numPr>
        <w:spacing w:after="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pēc ieinteresēto pretendentu pieprasījuma normatīvajos aktos noteiktajā kārtībā sniegt informāciju par iepirkuma procedūras dokumentos iekļautajām prasībām;</w:t>
      </w:r>
    </w:p>
    <w:p w14:paraId="34E0911E" w14:textId="55FDF774" w:rsidR="00EE378F" w:rsidRPr="00EE378F" w:rsidRDefault="00571F29" w:rsidP="00416A50">
      <w:pPr>
        <w:pStyle w:val="ListParagraph"/>
        <w:numPr>
          <w:ilvl w:val="2"/>
          <w:numId w:val="34"/>
        </w:numPr>
        <w:spacing w:after="120" w:line="240" w:lineRule="auto"/>
        <w:ind w:left="1276" w:hanging="709"/>
        <w:jc w:val="both"/>
        <w:rPr>
          <w:rFonts w:ascii="Times New Roman" w:hAnsi="Times New Roman" w:cs="Times New Roman"/>
          <w:sz w:val="24"/>
          <w:u w:val="single"/>
        </w:rPr>
      </w:pPr>
      <w:r w:rsidRPr="00EE378F">
        <w:rPr>
          <w:rFonts w:ascii="Times New Roman" w:hAnsi="Times New Roman" w:cs="Times New Roman"/>
          <w:sz w:val="24"/>
        </w:rPr>
        <w:t>triju darbdienu laikā pēc lēmuma pieņemšanas vienlaikus rakstiski informēt visus pretendentus par atklāta konkursa rezultātiem.</w:t>
      </w:r>
    </w:p>
    <w:p w14:paraId="4F0CA171" w14:textId="2D6E2F9F" w:rsidR="00A7666E" w:rsidRPr="00EE378F" w:rsidRDefault="00EE378F" w:rsidP="00416A50">
      <w:pPr>
        <w:pStyle w:val="Heading1"/>
        <w:numPr>
          <w:ilvl w:val="0"/>
          <w:numId w:val="36"/>
        </w:numPr>
        <w:spacing w:before="0" w:line="240" w:lineRule="auto"/>
        <w:ind w:left="482" w:hanging="482"/>
        <w:jc w:val="center"/>
        <w:rPr>
          <w:rFonts w:ascii="Times New Roman" w:hAnsi="Times New Roman" w:cs="Times New Roman"/>
          <w:b/>
          <w:color w:val="auto"/>
          <w:sz w:val="24"/>
        </w:rPr>
      </w:pPr>
      <w:bookmarkStart w:id="41" w:name="_Toc517868113"/>
      <w:r w:rsidRPr="00EE378F">
        <w:rPr>
          <w:rFonts w:ascii="Times New Roman" w:hAnsi="Times New Roman" w:cs="Times New Roman"/>
          <w:b/>
          <w:color w:val="auto"/>
          <w:sz w:val="24"/>
        </w:rPr>
        <w:t>PRETENDENTA TIESĪBAS UN PIENĀKUMI</w:t>
      </w:r>
      <w:bookmarkEnd w:id="41"/>
    </w:p>
    <w:p w14:paraId="318CEE38" w14:textId="77777777" w:rsidR="00EE378F" w:rsidRPr="00F41146" w:rsidRDefault="00EE378F" w:rsidP="00416A50">
      <w:pPr>
        <w:pStyle w:val="ListParagraph"/>
        <w:numPr>
          <w:ilvl w:val="1"/>
          <w:numId w:val="36"/>
        </w:numPr>
        <w:spacing w:after="0" w:line="240" w:lineRule="auto"/>
        <w:ind w:left="567" w:hanging="567"/>
        <w:jc w:val="both"/>
        <w:rPr>
          <w:rFonts w:ascii="Times New Roman" w:hAnsi="Times New Roman" w:cs="Times New Roman"/>
          <w:sz w:val="24"/>
        </w:rPr>
      </w:pPr>
      <w:r w:rsidRPr="00EE378F">
        <w:rPr>
          <w:rFonts w:ascii="Times New Roman" w:hAnsi="Times New Roman" w:cs="Times New Roman"/>
          <w:sz w:val="24"/>
          <w:u w:val="single"/>
        </w:rPr>
        <w:t>Pretendentam ir tiesības</w:t>
      </w:r>
      <w:r w:rsidRPr="00F41146">
        <w:rPr>
          <w:rFonts w:ascii="Times New Roman" w:hAnsi="Times New Roman" w:cs="Times New Roman"/>
          <w:sz w:val="24"/>
        </w:rPr>
        <w:t>:</w:t>
      </w:r>
    </w:p>
    <w:p w14:paraId="28440F4C" w14:textId="77777777" w:rsidR="00EE378F" w:rsidRDefault="00EE378F" w:rsidP="00416A50">
      <w:pPr>
        <w:pStyle w:val="ListParagraph"/>
        <w:numPr>
          <w:ilvl w:val="2"/>
          <w:numId w:val="37"/>
        </w:numPr>
        <w:spacing w:after="0" w:line="240" w:lineRule="auto"/>
        <w:ind w:left="1276" w:hanging="709"/>
        <w:jc w:val="both"/>
        <w:rPr>
          <w:rFonts w:ascii="Times New Roman" w:hAnsi="Times New Roman" w:cs="Times New Roman"/>
          <w:sz w:val="24"/>
        </w:rPr>
      </w:pPr>
      <w:r w:rsidRPr="00EE378F">
        <w:rPr>
          <w:rFonts w:ascii="Times New Roman" w:hAnsi="Times New Roman" w:cs="Times New Roman"/>
          <w:sz w:val="24"/>
        </w:rPr>
        <w:t>saņemt iepirkuma procedūras dokumentus;</w:t>
      </w:r>
    </w:p>
    <w:p w14:paraId="706B8E95" w14:textId="77777777" w:rsidR="00EE378F" w:rsidRDefault="00EE378F" w:rsidP="00416A50">
      <w:pPr>
        <w:pStyle w:val="ListParagraph"/>
        <w:numPr>
          <w:ilvl w:val="2"/>
          <w:numId w:val="37"/>
        </w:numPr>
        <w:spacing w:after="0" w:line="240" w:lineRule="auto"/>
        <w:ind w:left="1276" w:hanging="709"/>
        <w:jc w:val="both"/>
        <w:rPr>
          <w:rFonts w:ascii="Times New Roman" w:hAnsi="Times New Roman" w:cs="Times New Roman"/>
          <w:sz w:val="24"/>
        </w:rPr>
      </w:pPr>
      <w:r w:rsidRPr="00EE378F">
        <w:rPr>
          <w:rFonts w:ascii="Times New Roman" w:hAnsi="Times New Roman" w:cs="Times New Roman"/>
          <w:sz w:val="24"/>
        </w:rPr>
        <w:t>pirms piedāvājumu iesniegšanas termiņa beigām apmainīt vai atsaukt iesniegto piedāvājumu;</w:t>
      </w:r>
    </w:p>
    <w:p w14:paraId="39199246" w14:textId="128AAE69" w:rsidR="00EE378F" w:rsidRDefault="00EE378F" w:rsidP="00416A50">
      <w:pPr>
        <w:pStyle w:val="ListParagraph"/>
        <w:numPr>
          <w:ilvl w:val="2"/>
          <w:numId w:val="37"/>
        </w:numPr>
        <w:spacing w:after="0" w:line="240" w:lineRule="auto"/>
        <w:ind w:left="1276" w:hanging="709"/>
        <w:jc w:val="both"/>
        <w:rPr>
          <w:rFonts w:ascii="Times New Roman" w:hAnsi="Times New Roman" w:cs="Times New Roman"/>
          <w:sz w:val="24"/>
        </w:rPr>
      </w:pPr>
      <w:r w:rsidRPr="00EE378F">
        <w:rPr>
          <w:rFonts w:ascii="Times New Roman" w:hAnsi="Times New Roman" w:cs="Times New Roman"/>
          <w:sz w:val="24"/>
        </w:rPr>
        <w:t>piedalīties piedāvājumu atvēršanas sanāksmē.</w:t>
      </w:r>
    </w:p>
    <w:p w14:paraId="64228C1A" w14:textId="77777777" w:rsidR="00EE378F" w:rsidRPr="003C418D" w:rsidRDefault="00EE378F" w:rsidP="00416A50">
      <w:pPr>
        <w:pStyle w:val="ListParagraph"/>
        <w:numPr>
          <w:ilvl w:val="1"/>
          <w:numId w:val="36"/>
        </w:numPr>
        <w:spacing w:after="0" w:line="240" w:lineRule="auto"/>
        <w:ind w:left="567" w:hanging="567"/>
        <w:jc w:val="both"/>
        <w:rPr>
          <w:rFonts w:ascii="Times New Roman" w:hAnsi="Times New Roman" w:cs="Times New Roman"/>
          <w:sz w:val="24"/>
          <w:szCs w:val="24"/>
          <w:u w:val="single"/>
        </w:rPr>
      </w:pPr>
      <w:r w:rsidRPr="003C418D">
        <w:rPr>
          <w:rFonts w:ascii="Times New Roman" w:hAnsi="Times New Roman" w:cs="Times New Roman"/>
          <w:sz w:val="24"/>
          <w:szCs w:val="24"/>
          <w:u w:val="single"/>
        </w:rPr>
        <w:t>Pretendentam ir pienākums</w:t>
      </w:r>
      <w:r w:rsidRPr="003C418D">
        <w:rPr>
          <w:rFonts w:ascii="Times New Roman" w:hAnsi="Times New Roman" w:cs="Times New Roman"/>
          <w:sz w:val="24"/>
          <w:szCs w:val="24"/>
        </w:rPr>
        <w:t>:</w:t>
      </w:r>
    </w:p>
    <w:p w14:paraId="17EAD341" w14:textId="77777777" w:rsidR="00EE378F" w:rsidRPr="003C418D" w:rsidRDefault="00EE378F" w:rsidP="00416A50">
      <w:pPr>
        <w:pStyle w:val="ListParagraph"/>
        <w:numPr>
          <w:ilvl w:val="2"/>
          <w:numId w:val="36"/>
        </w:numPr>
        <w:spacing w:after="0" w:line="240" w:lineRule="auto"/>
        <w:ind w:left="1276" w:hanging="709"/>
        <w:jc w:val="both"/>
        <w:rPr>
          <w:rFonts w:ascii="Times New Roman" w:hAnsi="Times New Roman" w:cs="Times New Roman"/>
          <w:sz w:val="24"/>
          <w:szCs w:val="24"/>
          <w:u w:val="single"/>
        </w:rPr>
      </w:pPr>
      <w:r w:rsidRPr="003C418D">
        <w:rPr>
          <w:rFonts w:ascii="Times New Roman" w:hAnsi="Times New Roman" w:cs="Times New Roman"/>
          <w:sz w:val="24"/>
          <w:szCs w:val="24"/>
        </w:rPr>
        <w:t>sagatavot piedāvājumu atbilstoši atklāta konkursa nolikuma prasībām;</w:t>
      </w:r>
    </w:p>
    <w:p w14:paraId="73A00AB9" w14:textId="6480A7C4" w:rsidR="00EE378F" w:rsidRPr="003C418D" w:rsidRDefault="00EE378F" w:rsidP="00416A50">
      <w:pPr>
        <w:pStyle w:val="ListParagraph"/>
        <w:numPr>
          <w:ilvl w:val="2"/>
          <w:numId w:val="36"/>
        </w:numPr>
        <w:spacing w:after="0" w:line="240" w:lineRule="auto"/>
        <w:ind w:left="1276" w:hanging="709"/>
        <w:jc w:val="both"/>
        <w:rPr>
          <w:rFonts w:ascii="Times New Roman" w:hAnsi="Times New Roman" w:cs="Times New Roman"/>
          <w:sz w:val="24"/>
          <w:szCs w:val="24"/>
          <w:u w:val="single"/>
        </w:rPr>
      </w:pPr>
      <w:r w:rsidRPr="003C418D">
        <w:rPr>
          <w:rFonts w:ascii="Times New Roman" w:hAnsi="Times New Roman" w:cs="Times New Roman"/>
          <w:sz w:val="24"/>
          <w:szCs w:val="24"/>
        </w:rPr>
        <w:t>sniegt patiesu informāciju;</w:t>
      </w:r>
    </w:p>
    <w:p w14:paraId="6B30D14B" w14:textId="77777777" w:rsidR="00EE378F" w:rsidRPr="003C418D" w:rsidRDefault="00EE378F" w:rsidP="00416A50">
      <w:pPr>
        <w:pStyle w:val="ListParagraph"/>
        <w:numPr>
          <w:ilvl w:val="2"/>
          <w:numId w:val="36"/>
        </w:numPr>
        <w:spacing w:after="0" w:line="240" w:lineRule="auto"/>
        <w:ind w:left="1276" w:hanging="709"/>
        <w:jc w:val="both"/>
        <w:rPr>
          <w:rFonts w:ascii="Times New Roman" w:hAnsi="Times New Roman" w:cs="Times New Roman"/>
          <w:sz w:val="24"/>
          <w:szCs w:val="24"/>
          <w:u w:val="single"/>
        </w:rPr>
      </w:pPr>
      <w:r w:rsidRPr="003C418D">
        <w:rPr>
          <w:rFonts w:ascii="Times New Roman" w:hAnsi="Times New Roman" w:cs="Times New Roman"/>
          <w:sz w:val="24"/>
          <w:szCs w:val="24"/>
        </w:rPr>
        <w:t>sniegt atbildes uz iepirkumu komisijas pieprasījumiem;</w:t>
      </w:r>
    </w:p>
    <w:p w14:paraId="497A042B" w14:textId="77777777" w:rsidR="00EE378F" w:rsidRPr="003C418D" w:rsidRDefault="00EE378F" w:rsidP="00416A50">
      <w:pPr>
        <w:pStyle w:val="ListParagraph"/>
        <w:numPr>
          <w:ilvl w:val="2"/>
          <w:numId w:val="36"/>
        </w:numPr>
        <w:spacing w:after="0" w:line="240" w:lineRule="auto"/>
        <w:ind w:left="1276" w:hanging="709"/>
        <w:jc w:val="both"/>
        <w:rPr>
          <w:rFonts w:ascii="Times New Roman" w:hAnsi="Times New Roman" w:cs="Times New Roman"/>
          <w:sz w:val="24"/>
          <w:szCs w:val="24"/>
          <w:u w:val="single"/>
        </w:rPr>
      </w:pPr>
      <w:r w:rsidRPr="003C418D">
        <w:rPr>
          <w:rFonts w:ascii="Times New Roman" w:hAnsi="Times New Roman" w:cs="Times New Roman"/>
          <w:sz w:val="24"/>
          <w:szCs w:val="24"/>
        </w:rPr>
        <w:t>segt visas izmaksas, kas saistītas ar piedāvājuma sagatavošanu un iesniegšanu;</w:t>
      </w:r>
    </w:p>
    <w:p w14:paraId="596D91E8" w14:textId="77777777" w:rsidR="00EE378F" w:rsidRPr="00EE378F" w:rsidRDefault="00EE378F" w:rsidP="00416A50">
      <w:pPr>
        <w:pStyle w:val="ListParagraph"/>
        <w:numPr>
          <w:ilvl w:val="2"/>
          <w:numId w:val="36"/>
        </w:numPr>
        <w:spacing w:after="0" w:line="240" w:lineRule="auto"/>
        <w:ind w:left="1276" w:hanging="709"/>
        <w:jc w:val="both"/>
        <w:rPr>
          <w:rFonts w:ascii="Times New Roman" w:hAnsi="Times New Roman" w:cs="Times New Roman"/>
          <w:sz w:val="24"/>
          <w:u w:val="single"/>
        </w:rPr>
      </w:pPr>
      <w:r w:rsidRPr="003C418D">
        <w:rPr>
          <w:rFonts w:ascii="Times New Roman" w:hAnsi="Times New Roman" w:cs="Times New Roman"/>
          <w:sz w:val="24"/>
          <w:szCs w:val="24"/>
        </w:rPr>
        <w:t xml:space="preserve">lai piekļūtu elektroniski izsludinātai iepirkuma procedūrai un izmantotu EIS                   e-konkursu apakšsistēmu, saskaņā ar Ministru kabineta 2017.gada 28.februāra noteikumiem Nr.108 “Publisko elektronisko iepirkumu noteikumi” savlaicīgi reģistrēties kā EIS dalībniekam ar tiesībām lietot EIS ar nepieciešamajām apakšsistēmām (reģistrācijas informācija un reģistrācijas veidlapas ir pieejamas Elektronisko iepirkumu sistēmas tīmekļvietnē </w:t>
      </w:r>
      <w:hyperlink r:id="rId12" w:history="1">
        <w:r w:rsidRPr="003C418D">
          <w:rPr>
            <w:rStyle w:val="Hyperlink"/>
            <w:rFonts w:ascii="Times New Roman" w:hAnsi="Times New Roman" w:cs="Times New Roman"/>
            <w:sz w:val="24"/>
            <w:szCs w:val="24"/>
          </w:rPr>
          <w:t>https://www.eis.gov.lv/EIS/Publications/PublicationView.aspx?PublicationId=4&amp;systemCode=CORE</w:t>
        </w:r>
      </w:hyperlink>
      <w:r>
        <w:rPr>
          <w:rFonts w:ascii="Times New Roman" w:hAnsi="Times New Roman" w:cs="Times New Roman"/>
          <w:sz w:val="24"/>
        </w:rPr>
        <w:t xml:space="preserve">). </w:t>
      </w:r>
    </w:p>
    <w:p w14:paraId="2C9E568D" w14:textId="77777777" w:rsidR="00EE378F" w:rsidRDefault="00EE378F" w:rsidP="00EE378F">
      <w:pPr>
        <w:jc w:val="center"/>
        <w:rPr>
          <w:rFonts w:ascii="Times New Roman" w:hAnsi="Times New Roman" w:cs="Times New Roman"/>
          <w:sz w:val="24"/>
        </w:rPr>
      </w:pPr>
    </w:p>
    <w:p w14:paraId="41CD1FBA" w14:textId="774F07A3" w:rsidR="00A7666E" w:rsidRDefault="00EE378F" w:rsidP="00EE378F">
      <w:pPr>
        <w:jc w:val="center"/>
        <w:rPr>
          <w:rFonts w:ascii="Times New Roman" w:hAnsi="Times New Roman" w:cs="Times New Roman"/>
          <w:sz w:val="24"/>
        </w:rPr>
      </w:pPr>
      <w:r w:rsidRPr="00EE378F">
        <w:rPr>
          <w:rFonts w:ascii="Times New Roman" w:hAnsi="Times New Roman" w:cs="Times New Roman"/>
          <w:sz w:val="24"/>
        </w:rPr>
        <w:t>Iepirkumu komisijas priekšsēdētāj</w:t>
      </w:r>
      <w:r>
        <w:rPr>
          <w:rFonts w:ascii="Times New Roman" w:hAnsi="Times New Roman" w:cs="Times New Roman"/>
          <w:sz w:val="24"/>
        </w:rPr>
        <w:t xml:space="preserve">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spellStart"/>
      <w:r>
        <w:rPr>
          <w:rFonts w:ascii="Times New Roman" w:hAnsi="Times New Roman" w:cs="Times New Roman"/>
          <w:sz w:val="24"/>
        </w:rPr>
        <w:t>A.Jasmane</w:t>
      </w:r>
      <w:proofErr w:type="spellEnd"/>
      <w:r w:rsidRPr="00EE378F">
        <w:rPr>
          <w:rFonts w:ascii="Times New Roman" w:hAnsi="Times New Roman" w:cs="Times New Roman"/>
          <w:sz w:val="24"/>
        </w:rPr>
        <w:t xml:space="preserve"> </w:t>
      </w:r>
      <w:r w:rsidRPr="00EE378F">
        <w:rPr>
          <w:rFonts w:ascii="Times New Roman" w:hAnsi="Times New Roman" w:cs="Times New Roman"/>
          <w:sz w:val="24"/>
        </w:rPr>
        <w:tab/>
      </w:r>
      <w:r w:rsidRPr="00EE378F">
        <w:rPr>
          <w:rFonts w:ascii="Times New Roman" w:hAnsi="Times New Roman" w:cs="Times New Roman"/>
          <w:sz w:val="24"/>
        </w:rPr>
        <w:tab/>
      </w:r>
    </w:p>
    <w:p w14:paraId="37FD692E" w14:textId="1B31F8E3" w:rsidR="00EE378F" w:rsidRDefault="00EE378F" w:rsidP="00EE378F">
      <w:pPr>
        <w:jc w:val="center"/>
        <w:rPr>
          <w:rFonts w:ascii="Times New Roman" w:hAnsi="Times New Roman" w:cs="Times New Roman"/>
          <w:sz w:val="24"/>
          <w:u w:val="single"/>
        </w:rPr>
      </w:pPr>
    </w:p>
    <w:p w14:paraId="38A0DAC9" w14:textId="77777777" w:rsidR="00C67A5B" w:rsidRDefault="00C67A5B" w:rsidP="00195162">
      <w:pPr>
        <w:pStyle w:val="Heading1"/>
        <w:jc w:val="right"/>
        <w:rPr>
          <w:rFonts w:ascii="Times New Roman" w:eastAsia="Times New Roman" w:hAnsi="Times New Roman" w:cs="Times New Roman"/>
          <w:b/>
          <w:i/>
          <w:color w:val="auto"/>
          <w:sz w:val="24"/>
          <w:u w:val="single"/>
        </w:rPr>
      </w:pPr>
      <w:bookmarkStart w:id="42" w:name="_Toc517868114"/>
    </w:p>
    <w:p w14:paraId="00A8486E"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3FB2DB20"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0125C1CC"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2B3DC60A"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5483E4E1"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3EA60BB6"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65DFD113" w14:textId="77777777" w:rsidR="00416A50" w:rsidRDefault="00416A50" w:rsidP="00195162">
      <w:pPr>
        <w:pStyle w:val="Heading1"/>
        <w:jc w:val="right"/>
        <w:rPr>
          <w:rFonts w:ascii="Times New Roman" w:eastAsia="Times New Roman" w:hAnsi="Times New Roman" w:cs="Times New Roman"/>
          <w:b/>
          <w:i/>
          <w:color w:val="auto"/>
          <w:sz w:val="24"/>
          <w:u w:val="single"/>
        </w:rPr>
      </w:pPr>
    </w:p>
    <w:p w14:paraId="708CFF73" w14:textId="77777777" w:rsidR="00416A50" w:rsidRDefault="00416A50" w:rsidP="00195162">
      <w:pPr>
        <w:pStyle w:val="Heading1"/>
        <w:jc w:val="right"/>
        <w:rPr>
          <w:rFonts w:ascii="Times New Roman" w:eastAsia="Times New Roman" w:hAnsi="Times New Roman" w:cs="Times New Roman"/>
          <w:b/>
          <w:i/>
          <w:color w:val="auto"/>
          <w:sz w:val="24"/>
          <w:u w:val="single"/>
        </w:rPr>
      </w:pPr>
    </w:p>
    <w:bookmarkEnd w:id="42"/>
    <w:p w14:paraId="53528371" w14:textId="4DB4F947" w:rsidR="00A7666E" w:rsidRPr="00195162" w:rsidRDefault="00A7666E" w:rsidP="00195162">
      <w:pPr>
        <w:pStyle w:val="Heading1"/>
        <w:jc w:val="right"/>
        <w:rPr>
          <w:rFonts w:ascii="Times New Roman" w:eastAsia="Times New Roman" w:hAnsi="Times New Roman" w:cs="Times New Roman"/>
          <w:b/>
          <w:i/>
          <w:color w:val="auto"/>
          <w:sz w:val="24"/>
          <w:u w:val="single"/>
        </w:rPr>
      </w:pPr>
    </w:p>
    <w:p w14:paraId="1F895C98" w14:textId="77777777" w:rsidR="00A7666E" w:rsidRPr="00A7666E" w:rsidRDefault="00A7666E" w:rsidP="00A7666E">
      <w:pPr>
        <w:spacing w:after="0" w:line="240" w:lineRule="auto"/>
        <w:jc w:val="center"/>
        <w:rPr>
          <w:rFonts w:ascii="Times New Roman" w:eastAsia="Times New Roman" w:hAnsi="Times New Roman" w:cs="Times New Roman"/>
          <w:b/>
          <w:bCs/>
          <w:sz w:val="24"/>
          <w:szCs w:val="24"/>
        </w:rPr>
      </w:pPr>
    </w:p>
    <w:p w14:paraId="543C4D21" w14:textId="77777777" w:rsidR="00416A50" w:rsidRDefault="00416A50" w:rsidP="00A7666E">
      <w:pPr>
        <w:spacing w:after="0" w:line="240" w:lineRule="auto"/>
        <w:jc w:val="center"/>
        <w:rPr>
          <w:rFonts w:ascii="Times New Roman" w:eastAsia="Times New Roman" w:hAnsi="Times New Roman" w:cs="Times New Roman"/>
          <w:b/>
          <w:bCs/>
          <w:sz w:val="24"/>
          <w:szCs w:val="24"/>
        </w:rPr>
      </w:pPr>
    </w:p>
    <w:p w14:paraId="2ECBD824" w14:textId="201EE196" w:rsidR="00416A50" w:rsidRPr="00416A50" w:rsidRDefault="00416A50" w:rsidP="00416A50">
      <w:pPr>
        <w:spacing w:after="0" w:line="240" w:lineRule="auto"/>
        <w:jc w:val="right"/>
        <w:rPr>
          <w:rFonts w:ascii="Times New Roman" w:eastAsia="Times New Roman" w:hAnsi="Times New Roman" w:cs="Times New Roman"/>
          <w:b/>
          <w:bCs/>
          <w:i/>
          <w:sz w:val="24"/>
          <w:szCs w:val="24"/>
          <w:u w:val="single"/>
        </w:rPr>
      </w:pPr>
      <w:r w:rsidRPr="00416A50">
        <w:rPr>
          <w:rFonts w:ascii="Times New Roman" w:eastAsia="Times New Roman" w:hAnsi="Times New Roman" w:cs="Times New Roman"/>
          <w:b/>
          <w:bCs/>
          <w:i/>
          <w:sz w:val="24"/>
          <w:szCs w:val="24"/>
          <w:u w:val="single"/>
        </w:rPr>
        <w:t>1.pielikums</w:t>
      </w:r>
    </w:p>
    <w:p w14:paraId="137318BA" w14:textId="77777777" w:rsidR="00416A50" w:rsidRDefault="00416A50" w:rsidP="00A7666E">
      <w:pPr>
        <w:spacing w:after="0" w:line="240" w:lineRule="auto"/>
        <w:jc w:val="center"/>
        <w:rPr>
          <w:rFonts w:ascii="Times New Roman" w:eastAsia="Times New Roman" w:hAnsi="Times New Roman" w:cs="Times New Roman"/>
          <w:b/>
          <w:bCs/>
          <w:sz w:val="24"/>
          <w:szCs w:val="24"/>
        </w:rPr>
      </w:pPr>
    </w:p>
    <w:p w14:paraId="73B20530" w14:textId="5BC0EDE4" w:rsidR="00A7666E" w:rsidRPr="00A7666E" w:rsidRDefault="00A7666E" w:rsidP="00A7666E">
      <w:pPr>
        <w:spacing w:after="0" w:line="240" w:lineRule="auto"/>
        <w:jc w:val="center"/>
        <w:rPr>
          <w:rFonts w:ascii="Times New Roman" w:eastAsia="Times New Roman" w:hAnsi="Times New Roman" w:cs="Times New Roman"/>
          <w:b/>
          <w:bCs/>
          <w:sz w:val="24"/>
          <w:szCs w:val="24"/>
        </w:rPr>
      </w:pPr>
      <w:r w:rsidRPr="00A7666E">
        <w:rPr>
          <w:rFonts w:ascii="Times New Roman" w:eastAsia="Times New Roman" w:hAnsi="Times New Roman" w:cs="Times New Roman"/>
          <w:b/>
          <w:bCs/>
          <w:sz w:val="24"/>
          <w:szCs w:val="24"/>
        </w:rPr>
        <w:t>PIETEIKUMS</w:t>
      </w:r>
      <w:r w:rsidRPr="00A7666E">
        <w:rPr>
          <w:rFonts w:ascii="Times New Roman" w:eastAsia="Times New Roman" w:hAnsi="Times New Roman" w:cs="Times New Roman"/>
          <w:bCs/>
          <w:sz w:val="24"/>
          <w:szCs w:val="24"/>
        </w:rPr>
        <w:t xml:space="preserve">* </w:t>
      </w:r>
    </w:p>
    <w:p w14:paraId="0F7DF7B4" w14:textId="77777777" w:rsidR="00A7666E" w:rsidRPr="00A7666E" w:rsidRDefault="00A7666E" w:rsidP="00A7666E">
      <w:pPr>
        <w:spacing w:after="0" w:line="240" w:lineRule="auto"/>
        <w:jc w:val="center"/>
        <w:rPr>
          <w:rFonts w:ascii="Times New Roman" w:eastAsia="Times New Roman" w:hAnsi="Times New Roman" w:cs="Times New Roman"/>
          <w:b/>
          <w:bCs/>
          <w:sz w:val="24"/>
          <w:szCs w:val="24"/>
        </w:rPr>
      </w:pPr>
      <w:r w:rsidRPr="00A7666E">
        <w:rPr>
          <w:rFonts w:ascii="Times New Roman" w:eastAsia="Times New Roman" w:hAnsi="Times New Roman" w:cs="Times New Roman"/>
          <w:b/>
          <w:bCs/>
          <w:sz w:val="24"/>
          <w:szCs w:val="24"/>
        </w:rPr>
        <w:t>DALĪBAI ATKLĀTĀ KONKURSĀ</w:t>
      </w:r>
    </w:p>
    <w:p w14:paraId="6E947234" w14:textId="77777777" w:rsidR="00A7666E" w:rsidRPr="00A7666E" w:rsidRDefault="00A7666E" w:rsidP="00A7666E">
      <w:pPr>
        <w:spacing w:after="0" w:line="240" w:lineRule="auto"/>
        <w:jc w:val="center"/>
        <w:rPr>
          <w:rFonts w:ascii="Times New Roman" w:eastAsia="Times New Roman" w:hAnsi="Times New Roman" w:cs="Times New Roman"/>
          <w:b/>
          <w:bCs/>
          <w:sz w:val="24"/>
          <w:szCs w:val="24"/>
        </w:rPr>
      </w:pPr>
      <w:r w:rsidRPr="00A7666E">
        <w:rPr>
          <w:rFonts w:ascii="Times New Roman" w:eastAsia="Times New Roman" w:hAnsi="Times New Roman" w:cs="Times New Roman"/>
          <w:b/>
          <w:bCs/>
          <w:sz w:val="24"/>
          <w:szCs w:val="24"/>
        </w:rPr>
        <w:t>„Pārtikas produktu un dzērienu piegāde”</w:t>
      </w:r>
    </w:p>
    <w:p w14:paraId="4FEE2F79" w14:textId="5CE67D34" w:rsidR="00A7666E" w:rsidRPr="00482334" w:rsidRDefault="00A7666E" w:rsidP="00A7666E">
      <w:pPr>
        <w:spacing w:after="0" w:line="240" w:lineRule="auto"/>
        <w:jc w:val="center"/>
        <w:rPr>
          <w:rFonts w:ascii="Times New Roman" w:eastAsia="Times New Roman" w:hAnsi="Times New Roman" w:cs="Times New Roman"/>
          <w:bCs/>
          <w:sz w:val="24"/>
          <w:szCs w:val="24"/>
        </w:rPr>
      </w:pPr>
      <w:r w:rsidRPr="00482334">
        <w:rPr>
          <w:rFonts w:ascii="Times New Roman" w:eastAsia="Times New Roman" w:hAnsi="Times New Roman" w:cs="Times New Roman"/>
          <w:bCs/>
          <w:sz w:val="24"/>
          <w:szCs w:val="24"/>
        </w:rPr>
        <w:t>(id</w:t>
      </w:r>
      <w:r w:rsidR="00F71385">
        <w:rPr>
          <w:rFonts w:ascii="Times New Roman" w:eastAsia="Times New Roman" w:hAnsi="Times New Roman" w:cs="Times New Roman"/>
          <w:bCs/>
          <w:sz w:val="24"/>
          <w:szCs w:val="24"/>
        </w:rPr>
        <w:t>entifikācijas Nr. RNP MPP 2018/6</w:t>
      </w:r>
      <w:r w:rsidRPr="00482334">
        <w:rPr>
          <w:rFonts w:ascii="Times New Roman" w:eastAsia="Times New Roman" w:hAnsi="Times New Roman" w:cs="Times New Roman"/>
          <w:bCs/>
          <w:sz w:val="24"/>
          <w:szCs w:val="24"/>
        </w:rPr>
        <w:t>)</w:t>
      </w:r>
    </w:p>
    <w:p w14:paraId="7FA01516" w14:textId="77777777" w:rsidR="00A7666E" w:rsidRPr="00A7666E" w:rsidRDefault="00A7666E" w:rsidP="00A7666E">
      <w:pPr>
        <w:spacing w:after="0" w:line="240" w:lineRule="auto"/>
        <w:jc w:val="both"/>
        <w:rPr>
          <w:rFonts w:ascii="Times New Roman" w:eastAsia="Times New Roman" w:hAnsi="Times New Roman" w:cs="Times New Roman"/>
        </w:rPr>
      </w:pPr>
    </w:p>
    <w:p w14:paraId="3B55EEEB" w14:textId="77777777" w:rsidR="00A7666E" w:rsidRPr="00A7666E" w:rsidRDefault="00A7666E" w:rsidP="00A7666E">
      <w:pPr>
        <w:spacing w:after="0" w:line="240" w:lineRule="auto"/>
        <w:jc w:val="both"/>
        <w:rPr>
          <w:rFonts w:ascii="Times New Roman" w:eastAsia="Times New Roman" w:hAnsi="Times New Roman" w:cs="Times New Roman"/>
          <w:sz w:val="20"/>
          <w:szCs w:val="20"/>
        </w:rPr>
      </w:pPr>
      <w:r w:rsidRPr="00A7666E">
        <w:rPr>
          <w:rFonts w:ascii="Times New Roman" w:eastAsia="Times New Roman" w:hAnsi="Times New Roman" w:cs="Times New Roman"/>
          <w:sz w:val="24"/>
          <w:szCs w:val="24"/>
        </w:rPr>
        <w:t>2018. gada</w:t>
      </w:r>
      <w:r w:rsidRPr="00A7666E">
        <w:rPr>
          <w:rFonts w:ascii="Times New Roman" w:eastAsia="Times New Roman" w:hAnsi="Times New Roman" w:cs="Times New Roman"/>
          <w:sz w:val="20"/>
          <w:szCs w:val="20"/>
        </w:rPr>
        <w:t xml:space="preserve">   ____. ______________</w:t>
      </w:r>
    </w:p>
    <w:p w14:paraId="6ABB8602" w14:textId="77777777" w:rsidR="00A7666E" w:rsidRPr="00A7666E" w:rsidRDefault="00A7666E" w:rsidP="00A7666E">
      <w:pPr>
        <w:spacing w:after="0" w:line="240" w:lineRule="auto"/>
        <w:jc w:val="both"/>
        <w:rPr>
          <w:rFonts w:ascii="Times New Roman" w:eastAsia="Times New Roman" w:hAnsi="Times New Roman" w:cs="Times New Roman"/>
        </w:rPr>
      </w:pPr>
    </w:p>
    <w:p w14:paraId="32360C69" w14:textId="70E69744" w:rsidR="00A7666E" w:rsidRPr="00A7666E" w:rsidRDefault="00A7666E" w:rsidP="00C67A5B">
      <w:pPr>
        <w:spacing w:before="120" w:after="120" w:line="240" w:lineRule="auto"/>
        <w:jc w:val="both"/>
        <w:rPr>
          <w:rFonts w:ascii="Times New Roman" w:eastAsia="Times New Roman" w:hAnsi="Times New Roman" w:cs="Times New Roman"/>
          <w:sz w:val="24"/>
          <w:szCs w:val="24"/>
        </w:rPr>
      </w:pPr>
      <w:r w:rsidRPr="00A7666E">
        <w:rPr>
          <w:rFonts w:ascii="Times New Roman" w:eastAsia="Times New Roman" w:hAnsi="Times New Roman" w:cs="Times New Roman"/>
          <w:sz w:val="24"/>
          <w:szCs w:val="24"/>
        </w:rPr>
        <w:t xml:space="preserve">Pretendenta nosaukums: ____________________________, reģistrācijas Nr. _______________; </w:t>
      </w:r>
      <w:smartTag w:uri="urn:schemas-microsoft-com:office:smarttags" w:element="stockticker">
        <w:r w:rsidRPr="00A7666E">
          <w:rPr>
            <w:rFonts w:ascii="Times New Roman" w:eastAsia="Times New Roman" w:hAnsi="Times New Roman" w:cs="Times New Roman"/>
            <w:sz w:val="24"/>
            <w:szCs w:val="24"/>
          </w:rPr>
          <w:t>PVN</w:t>
        </w:r>
      </w:smartTag>
      <w:r w:rsidRPr="00A7666E">
        <w:rPr>
          <w:rFonts w:ascii="Times New Roman" w:eastAsia="Times New Roman" w:hAnsi="Times New Roman" w:cs="Times New Roman"/>
          <w:sz w:val="24"/>
          <w:szCs w:val="24"/>
        </w:rPr>
        <w:t xml:space="preserve"> maksātāja reģistrācijas Nr.______________, juridiskā adrese: _______________________,</w:t>
      </w:r>
      <w:r w:rsidR="00C67A5B">
        <w:rPr>
          <w:rFonts w:ascii="Times New Roman" w:eastAsia="Times New Roman" w:hAnsi="Times New Roman" w:cs="Times New Roman"/>
          <w:sz w:val="24"/>
          <w:szCs w:val="24"/>
        </w:rPr>
        <w:t xml:space="preserve"> </w:t>
      </w:r>
      <w:r w:rsidRPr="00A7666E">
        <w:rPr>
          <w:rFonts w:ascii="Times New Roman" w:eastAsia="Times New Roman" w:hAnsi="Times New Roman" w:cs="Times New Roman"/>
          <w:sz w:val="24"/>
          <w:szCs w:val="24"/>
        </w:rPr>
        <w:t>faktiskā adrese: ___________________________, tālruņa (faksa) numuri _________________,</w:t>
      </w:r>
      <w:r w:rsidR="00C67A5B">
        <w:rPr>
          <w:rFonts w:ascii="Times New Roman" w:eastAsia="Times New Roman" w:hAnsi="Times New Roman" w:cs="Times New Roman"/>
          <w:sz w:val="24"/>
          <w:szCs w:val="24"/>
        </w:rPr>
        <w:t xml:space="preserve"> </w:t>
      </w:r>
      <w:r w:rsidRPr="00A7666E">
        <w:rPr>
          <w:rFonts w:ascii="Times New Roman" w:eastAsia="Times New Roman" w:hAnsi="Times New Roman" w:cs="Times New Roman"/>
          <w:sz w:val="24"/>
          <w:szCs w:val="24"/>
        </w:rPr>
        <w:t>e-pasta adrese: _________________________.</w:t>
      </w:r>
    </w:p>
    <w:p w14:paraId="7A939B7E" w14:textId="525F85C0" w:rsidR="00A7666E" w:rsidRPr="00A7666E" w:rsidRDefault="00A7666E" w:rsidP="000072FC">
      <w:pPr>
        <w:spacing w:after="120" w:line="240" w:lineRule="auto"/>
        <w:jc w:val="both"/>
        <w:rPr>
          <w:rFonts w:ascii="Times New Roman" w:eastAsia="Times New Roman" w:hAnsi="Times New Roman" w:cs="Times New Roman"/>
          <w:b/>
        </w:rPr>
      </w:pPr>
      <w:r w:rsidRPr="00A7666E">
        <w:rPr>
          <w:rFonts w:ascii="Times New Roman" w:eastAsia="Times New Roman" w:hAnsi="Times New Roman" w:cs="Times New Roman"/>
          <w:sz w:val="24"/>
          <w:szCs w:val="24"/>
        </w:rPr>
        <w:t xml:space="preserve">     Es, apakšā parakstījies, esmu iepazinies ar atklāta konkursa dokumentiem un piekrītu visiem to noteikumiem. Saskaņā ar atklāta konkursa </w:t>
      </w:r>
      <w:r w:rsidR="00DE09F5">
        <w:rPr>
          <w:rFonts w:ascii="Times New Roman" w:eastAsia="Times New Roman" w:hAnsi="Times New Roman" w:cs="Times New Roman"/>
          <w:sz w:val="24"/>
          <w:szCs w:val="24"/>
        </w:rPr>
        <w:t>nolik</w:t>
      </w:r>
      <w:r w:rsidRPr="00A7666E">
        <w:rPr>
          <w:rFonts w:ascii="Times New Roman" w:eastAsia="Times New Roman" w:hAnsi="Times New Roman" w:cs="Times New Roman"/>
          <w:sz w:val="24"/>
          <w:szCs w:val="24"/>
        </w:rPr>
        <w:t>um</w:t>
      </w:r>
      <w:r w:rsidR="00DE09F5">
        <w:rPr>
          <w:rFonts w:ascii="Times New Roman" w:eastAsia="Times New Roman" w:hAnsi="Times New Roman" w:cs="Times New Roman"/>
          <w:sz w:val="24"/>
          <w:szCs w:val="24"/>
        </w:rPr>
        <w:t>a</w:t>
      </w:r>
      <w:r w:rsidRPr="00A7666E">
        <w:rPr>
          <w:rFonts w:ascii="Times New Roman" w:eastAsia="Times New Roman" w:hAnsi="Times New Roman" w:cs="Times New Roman"/>
          <w:sz w:val="24"/>
          <w:szCs w:val="24"/>
        </w:rPr>
        <w:t xml:space="preserve"> prasībām piedāvāju piegādāt pārtikas produktus </w:t>
      </w:r>
      <w:r w:rsidRPr="00A7666E">
        <w:rPr>
          <w:rFonts w:ascii="Times New Roman" w:eastAsia="Times New Roman" w:hAnsi="Times New Roman" w:cs="Times New Roman"/>
          <w:b/>
          <w:sz w:val="24"/>
          <w:szCs w:val="24"/>
        </w:rPr>
        <w:t>par summu</w:t>
      </w:r>
      <w:r w:rsidR="000072FC">
        <w:rPr>
          <w:rFonts w:ascii="Times New Roman" w:eastAsia="Times New Roman" w:hAnsi="Times New Roman" w:cs="Times New Roman"/>
          <w:sz w:val="24"/>
          <w:szCs w:val="24"/>
        </w:rPr>
        <w:t>:</w:t>
      </w:r>
      <w:r w:rsidR="00DE09F5">
        <w:rPr>
          <w:rFonts w:ascii="Times New Roman" w:eastAsia="Times New Roman" w:hAnsi="Times New Roman" w:cs="Times New Roman"/>
          <w:sz w:val="24"/>
          <w:szCs w:val="24"/>
        </w:rPr>
        <w:t xml:space="preserve">     </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9"/>
        <w:gridCol w:w="1620"/>
        <w:gridCol w:w="1276"/>
        <w:gridCol w:w="1762"/>
      </w:tblGrid>
      <w:tr w:rsidR="00A7666E" w:rsidRPr="00A7666E" w14:paraId="170CC218" w14:textId="77777777" w:rsidTr="00195162">
        <w:trPr>
          <w:jc w:val="center"/>
        </w:trPr>
        <w:tc>
          <w:tcPr>
            <w:tcW w:w="4759" w:type="dxa"/>
            <w:tcBorders>
              <w:top w:val="single" w:sz="18" w:space="0" w:color="auto"/>
              <w:left w:val="single" w:sz="18" w:space="0" w:color="auto"/>
              <w:bottom w:val="single" w:sz="18" w:space="0" w:color="auto"/>
              <w:right w:val="single" w:sz="4" w:space="0" w:color="auto"/>
            </w:tcBorders>
            <w:shd w:val="clear" w:color="auto" w:fill="auto"/>
          </w:tcPr>
          <w:p w14:paraId="0BC11A0D" w14:textId="77777777" w:rsidR="00A7666E" w:rsidRPr="00A7666E" w:rsidRDefault="00A7666E" w:rsidP="00A7666E">
            <w:pPr>
              <w:spacing w:after="0" w:line="240" w:lineRule="auto"/>
              <w:jc w:val="center"/>
              <w:rPr>
                <w:rFonts w:ascii="Times New Roman" w:eastAsia="Times New Roman" w:hAnsi="Times New Roman" w:cs="Times New Roman"/>
                <w:b/>
                <w:i/>
                <w:sz w:val="24"/>
                <w:szCs w:val="24"/>
              </w:rPr>
            </w:pPr>
            <w:r w:rsidRPr="00A7666E">
              <w:rPr>
                <w:rFonts w:ascii="Times New Roman" w:eastAsia="Times New Roman" w:hAnsi="Times New Roman" w:cs="Times New Roman"/>
                <w:b/>
                <w:i/>
                <w:sz w:val="24"/>
                <w:szCs w:val="24"/>
              </w:rPr>
              <w:t xml:space="preserve">Iepirkuma priekšmeta daļas numurs un nosaukums </w:t>
            </w:r>
          </w:p>
        </w:tc>
        <w:tc>
          <w:tcPr>
            <w:tcW w:w="1620" w:type="dxa"/>
            <w:tcBorders>
              <w:top w:val="single" w:sz="18" w:space="0" w:color="auto"/>
              <w:left w:val="single" w:sz="4" w:space="0" w:color="auto"/>
              <w:bottom w:val="single" w:sz="24" w:space="0" w:color="auto"/>
              <w:right w:val="single" w:sz="4" w:space="0" w:color="auto"/>
            </w:tcBorders>
            <w:shd w:val="clear" w:color="auto" w:fill="auto"/>
          </w:tcPr>
          <w:p w14:paraId="0A112025" w14:textId="77777777" w:rsidR="00A7666E" w:rsidRPr="00A7666E" w:rsidRDefault="00A7666E" w:rsidP="00A7666E">
            <w:pPr>
              <w:spacing w:after="0" w:line="240" w:lineRule="auto"/>
              <w:jc w:val="center"/>
              <w:rPr>
                <w:rFonts w:ascii="Times New Roman" w:eastAsia="Times New Roman" w:hAnsi="Times New Roman" w:cs="Times New Roman"/>
                <w:b/>
                <w:i/>
                <w:sz w:val="24"/>
                <w:szCs w:val="24"/>
              </w:rPr>
            </w:pPr>
            <w:r w:rsidRPr="00A7666E">
              <w:rPr>
                <w:rFonts w:ascii="Times New Roman" w:eastAsia="Times New Roman" w:hAnsi="Times New Roman" w:cs="Times New Roman"/>
                <w:b/>
                <w:i/>
                <w:sz w:val="24"/>
                <w:szCs w:val="24"/>
              </w:rPr>
              <w:t>Summa EUR bez PVN</w:t>
            </w:r>
          </w:p>
        </w:tc>
        <w:tc>
          <w:tcPr>
            <w:tcW w:w="1276" w:type="dxa"/>
            <w:tcBorders>
              <w:top w:val="single" w:sz="18" w:space="0" w:color="auto"/>
              <w:left w:val="single" w:sz="4" w:space="0" w:color="auto"/>
              <w:bottom w:val="single" w:sz="18" w:space="0" w:color="auto"/>
              <w:right w:val="single" w:sz="4" w:space="0" w:color="auto"/>
            </w:tcBorders>
            <w:shd w:val="clear" w:color="auto" w:fill="auto"/>
          </w:tcPr>
          <w:p w14:paraId="4E0AE07D" w14:textId="77777777" w:rsidR="00A7666E" w:rsidRPr="00A7666E" w:rsidRDefault="00A7666E" w:rsidP="00A7666E">
            <w:pPr>
              <w:spacing w:after="0" w:line="240" w:lineRule="auto"/>
              <w:jc w:val="center"/>
              <w:rPr>
                <w:rFonts w:ascii="Times New Roman" w:eastAsia="Times New Roman" w:hAnsi="Times New Roman" w:cs="Times New Roman"/>
                <w:b/>
                <w:i/>
                <w:sz w:val="24"/>
                <w:szCs w:val="24"/>
              </w:rPr>
            </w:pPr>
            <w:r w:rsidRPr="00A7666E">
              <w:rPr>
                <w:rFonts w:ascii="Times New Roman" w:eastAsia="Times New Roman" w:hAnsi="Times New Roman" w:cs="Times New Roman"/>
                <w:b/>
                <w:i/>
                <w:sz w:val="24"/>
                <w:szCs w:val="24"/>
              </w:rPr>
              <w:t>% PVN EUR</w:t>
            </w:r>
          </w:p>
        </w:tc>
        <w:tc>
          <w:tcPr>
            <w:tcW w:w="1762" w:type="dxa"/>
            <w:tcBorders>
              <w:top w:val="single" w:sz="18" w:space="0" w:color="auto"/>
              <w:left w:val="single" w:sz="4" w:space="0" w:color="auto"/>
              <w:bottom w:val="single" w:sz="18" w:space="0" w:color="auto"/>
              <w:right w:val="single" w:sz="18" w:space="0" w:color="auto"/>
            </w:tcBorders>
            <w:shd w:val="clear" w:color="auto" w:fill="auto"/>
          </w:tcPr>
          <w:p w14:paraId="12530C55" w14:textId="77777777" w:rsidR="00A7666E" w:rsidRPr="00A7666E" w:rsidRDefault="00A7666E" w:rsidP="00A7666E">
            <w:pPr>
              <w:spacing w:after="0" w:line="240" w:lineRule="auto"/>
              <w:ind w:left="-58"/>
              <w:jc w:val="center"/>
              <w:rPr>
                <w:rFonts w:ascii="Times New Roman" w:eastAsia="Times New Roman" w:hAnsi="Times New Roman" w:cs="Times New Roman"/>
                <w:b/>
                <w:i/>
                <w:sz w:val="24"/>
                <w:szCs w:val="24"/>
              </w:rPr>
            </w:pPr>
            <w:r w:rsidRPr="00A7666E">
              <w:rPr>
                <w:rFonts w:ascii="Times New Roman" w:eastAsia="Times New Roman" w:hAnsi="Times New Roman" w:cs="Times New Roman"/>
                <w:b/>
                <w:i/>
                <w:sz w:val="24"/>
                <w:szCs w:val="24"/>
              </w:rPr>
              <w:t>Summa EUR kopā ar PVN</w:t>
            </w:r>
          </w:p>
        </w:tc>
      </w:tr>
      <w:tr w:rsidR="00A7666E" w:rsidRPr="00A7666E" w14:paraId="5C682B11" w14:textId="77777777" w:rsidTr="00195162">
        <w:trPr>
          <w:jc w:val="center"/>
        </w:trPr>
        <w:tc>
          <w:tcPr>
            <w:tcW w:w="4759" w:type="dxa"/>
            <w:tcBorders>
              <w:top w:val="single" w:sz="18" w:space="0" w:color="auto"/>
              <w:left w:val="single" w:sz="18" w:space="0" w:color="auto"/>
              <w:bottom w:val="single" w:sz="18" w:space="0" w:color="auto"/>
              <w:right w:val="single" w:sz="24" w:space="0" w:color="auto"/>
            </w:tcBorders>
            <w:shd w:val="clear" w:color="auto" w:fill="auto"/>
          </w:tcPr>
          <w:p w14:paraId="5F7EC272" w14:textId="7F49F20B" w:rsidR="00A7666E" w:rsidRPr="00A7666E" w:rsidRDefault="00A7666E" w:rsidP="00A7666E">
            <w:pPr>
              <w:spacing w:after="0" w:line="240" w:lineRule="auto"/>
              <w:rPr>
                <w:rFonts w:ascii="Times New Roman" w:eastAsia="Times New Roman" w:hAnsi="Times New Roman" w:cs="Times New Roman"/>
                <w:sz w:val="24"/>
                <w:szCs w:val="24"/>
              </w:rPr>
            </w:pPr>
            <w:r w:rsidRPr="00A7666E">
              <w:rPr>
                <w:rFonts w:ascii="Times New Roman" w:eastAsia="Times New Roman" w:hAnsi="Times New Roman" w:cs="Times New Roman"/>
                <w:sz w:val="24"/>
                <w:szCs w:val="24"/>
              </w:rPr>
              <w:t>&lt;</w:t>
            </w:r>
            <w:r w:rsidRPr="00A7666E">
              <w:rPr>
                <w:rFonts w:ascii="Times New Roman" w:eastAsia="Times New Roman" w:hAnsi="Times New Roman" w:cs="Times New Roman"/>
                <w:i/>
                <w:sz w:val="24"/>
                <w:szCs w:val="24"/>
              </w:rPr>
              <w:t>piemēram, daļa Nr.1 „Kartupeļ</w:t>
            </w:r>
            <w:r w:rsidR="000C6E03">
              <w:rPr>
                <w:rFonts w:ascii="Times New Roman" w:eastAsia="Times New Roman" w:hAnsi="Times New Roman" w:cs="Times New Roman"/>
                <w:i/>
                <w:sz w:val="24"/>
                <w:szCs w:val="24"/>
              </w:rPr>
              <w:t>u p</w:t>
            </w:r>
            <w:r w:rsidRPr="00A7666E">
              <w:rPr>
                <w:rFonts w:ascii="Times New Roman" w:eastAsia="Times New Roman" w:hAnsi="Times New Roman" w:cs="Times New Roman"/>
                <w:i/>
                <w:sz w:val="24"/>
                <w:szCs w:val="24"/>
              </w:rPr>
              <w:t>i</w:t>
            </w:r>
            <w:r w:rsidR="000C6E03">
              <w:rPr>
                <w:rFonts w:ascii="Times New Roman" w:eastAsia="Times New Roman" w:hAnsi="Times New Roman" w:cs="Times New Roman"/>
                <w:i/>
                <w:sz w:val="24"/>
                <w:szCs w:val="24"/>
              </w:rPr>
              <w:t>egāde</w:t>
            </w:r>
            <w:r w:rsidRPr="00A7666E">
              <w:rPr>
                <w:rFonts w:ascii="Times New Roman" w:eastAsia="Times New Roman" w:hAnsi="Times New Roman" w:cs="Times New Roman"/>
                <w:i/>
                <w:sz w:val="24"/>
                <w:szCs w:val="24"/>
              </w:rPr>
              <w:t>”</w:t>
            </w:r>
            <w:r w:rsidRPr="00A7666E">
              <w:rPr>
                <w:rFonts w:ascii="Times New Roman" w:eastAsia="Times New Roman" w:hAnsi="Times New Roman" w:cs="Times New Roman"/>
                <w:sz w:val="24"/>
                <w:szCs w:val="24"/>
              </w:rPr>
              <w:t>&gt;</w:t>
            </w:r>
          </w:p>
        </w:tc>
        <w:tc>
          <w:tcPr>
            <w:tcW w:w="1620" w:type="dxa"/>
            <w:tcBorders>
              <w:top w:val="single" w:sz="24" w:space="0" w:color="auto"/>
              <w:left w:val="single" w:sz="24" w:space="0" w:color="auto"/>
              <w:bottom w:val="single" w:sz="24" w:space="0" w:color="auto"/>
              <w:right w:val="single" w:sz="24" w:space="0" w:color="auto"/>
            </w:tcBorders>
            <w:shd w:val="clear" w:color="auto" w:fill="auto"/>
          </w:tcPr>
          <w:p w14:paraId="1CF6844E" w14:textId="77777777" w:rsidR="00A7666E" w:rsidRPr="00A7666E" w:rsidRDefault="00A7666E" w:rsidP="00A7666E">
            <w:pPr>
              <w:spacing w:after="0" w:line="240" w:lineRule="auto"/>
              <w:rPr>
                <w:rFonts w:ascii="Times New Roman" w:eastAsia="Times New Roman" w:hAnsi="Times New Roman" w:cs="Times New Roman"/>
                <w:sz w:val="24"/>
                <w:szCs w:val="24"/>
              </w:rPr>
            </w:pPr>
          </w:p>
        </w:tc>
        <w:tc>
          <w:tcPr>
            <w:tcW w:w="1276" w:type="dxa"/>
            <w:tcBorders>
              <w:top w:val="single" w:sz="18" w:space="0" w:color="auto"/>
              <w:left w:val="single" w:sz="24" w:space="0" w:color="auto"/>
              <w:bottom w:val="single" w:sz="18" w:space="0" w:color="auto"/>
              <w:right w:val="single" w:sz="4" w:space="0" w:color="auto"/>
            </w:tcBorders>
            <w:shd w:val="clear" w:color="auto" w:fill="auto"/>
          </w:tcPr>
          <w:p w14:paraId="383E6599" w14:textId="77777777" w:rsidR="00A7666E" w:rsidRPr="00A7666E" w:rsidRDefault="00A7666E" w:rsidP="00A7666E">
            <w:pPr>
              <w:spacing w:after="0" w:line="240" w:lineRule="auto"/>
              <w:jc w:val="center"/>
              <w:rPr>
                <w:rFonts w:ascii="Times New Roman" w:eastAsia="Times New Roman" w:hAnsi="Times New Roman" w:cs="Times New Roman"/>
                <w:sz w:val="24"/>
                <w:szCs w:val="24"/>
              </w:rPr>
            </w:pPr>
          </w:p>
        </w:tc>
        <w:tc>
          <w:tcPr>
            <w:tcW w:w="1762" w:type="dxa"/>
            <w:tcBorders>
              <w:top w:val="single" w:sz="18" w:space="0" w:color="auto"/>
              <w:left w:val="single" w:sz="4" w:space="0" w:color="auto"/>
              <w:bottom w:val="single" w:sz="18" w:space="0" w:color="auto"/>
              <w:right w:val="single" w:sz="18" w:space="0" w:color="auto"/>
            </w:tcBorders>
            <w:shd w:val="clear" w:color="auto" w:fill="auto"/>
          </w:tcPr>
          <w:p w14:paraId="4CCC8070" w14:textId="77777777" w:rsidR="00A7666E" w:rsidRPr="00A7666E" w:rsidRDefault="00A7666E" w:rsidP="00A7666E">
            <w:pPr>
              <w:spacing w:after="0" w:line="240" w:lineRule="auto"/>
              <w:jc w:val="right"/>
              <w:rPr>
                <w:rFonts w:ascii="Times New Roman" w:eastAsia="Times New Roman" w:hAnsi="Times New Roman" w:cs="Times New Roman"/>
                <w:sz w:val="24"/>
                <w:szCs w:val="24"/>
              </w:rPr>
            </w:pPr>
          </w:p>
        </w:tc>
      </w:tr>
    </w:tbl>
    <w:p w14:paraId="31A38C57" w14:textId="77777777" w:rsidR="000072FC" w:rsidRDefault="000072FC" w:rsidP="000072FC">
      <w:pPr>
        <w:tabs>
          <w:tab w:val="left" w:pos="851"/>
        </w:tabs>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666E" w:rsidRPr="000072FC">
        <w:rPr>
          <w:rFonts w:ascii="Times New Roman" w:eastAsia="Times New Roman" w:hAnsi="Times New Roman" w:cs="Times New Roman"/>
          <w:sz w:val="24"/>
          <w:szCs w:val="24"/>
          <w:u w:val="single"/>
        </w:rPr>
        <w:t>Ar šo apliecinu, ka</w:t>
      </w:r>
      <w:r w:rsidRPr="000072FC">
        <w:rPr>
          <w:rFonts w:ascii="Times New Roman" w:eastAsia="Times New Roman" w:hAnsi="Times New Roman" w:cs="Times New Roman"/>
          <w:sz w:val="24"/>
          <w:szCs w:val="24"/>
        </w:rPr>
        <w:t xml:space="preserve">: </w:t>
      </w:r>
      <w:r w:rsidR="00A7666E" w:rsidRPr="000072FC">
        <w:rPr>
          <w:rFonts w:ascii="Times New Roman" w:eastAsia="Times New Roman" w:hAnsi="Times New Roman" w:cs="Times New Roman"/>
          <w:sz w:val="24"/>
          <w:szCs w:val="24"/>
        </w:rPr>
        <w:t xml:space="preserve"> </w:t>
      </w:r>
    </w:p>
    <w:p w14:paraId="12D2B690" w14:textId="6416ABD7" w:rsidR="000072FC" w:rsidRPr="000072FC" w:rsidRDefault="000072FC" w:rsidP="000072FC">
      <w:pPr>
        <w:pStyle w:val="ListParagraph"/>
        <w:numPr>
          <w:ilvl w:val="0"/>
          <w:numId w:val="38"/>
        </w:numPr>
        <w:tabs>
          <w:tab w:val="clear" w:pos="1320"/>
          <w:tab w:val="num" w:pos="0"/>
        </w:tabs>
        <w:spacing w:after="0" w:line="240" w:lineRule="auto"/>
        <w:ind w:left="284" w:right="-2" w:hanging="284"/>
        <w:jc w:val="both"/>
        <w:rPr>
          <w:rFonts w:ascii="Times New Roman" w:eastAsia="Times New Roman" w:hAnsi="Times New Roman" w:cs="Times New Roman"/>
          <w:sz w:val="24"/>
          <w:szCs w:val="24"/>
          <w:lang w:eastAsia="lv-LV"/>
        </w:rPr>
      </w:pPr>
      <w:r w:rsidRPr="000072FC">
        <w:rPr>
          <w:rFonts w:ascii="Times New Roman" w:eastAsia="Times New Roman" w:hAnsi="Times New Roman" w:cs="Times New Roman"/>
          <w:sz w:val="24"/>
          <w:szCs w:val="24"/>
          <w:lang w:eastAsia="lv-LV"/>
        </w:rPr>
        <w:t>&lt;</w:t>
      </w:r>
      <w:r w:rsidRPr="000072FC">
        <w:rPr>
          <w:rFonts w:ascii="Times New Roman" w:eastAsia="Times New Roman" w:hAnsi="Times New Roman" w:cs="Times New Roman"/>
          <w:i/>
          <w:sz w:val="24"/>
          <w:szCs w:val="24"/>
          <w:lang w:eastAsia="lv-LV"/>
        </w:rPr>
        <w:t>pretendenta nosaukums</w:t>
      </w:r>
      <w:r w:rsidRPr="000072FC">
        <w:rPr>
          <w:rFonts w:ascii="Times New Roman" w:eastAsia="Times New Roman" w:hAnsi="Times New Roman" w:cs="Times New Roman"/>
          <w:sz w:val="24"/>
          <w:szCs w:val="24"/>
          <w:lang w:eastAsia="lv-LV"/>
        </w:rPr>
        <w:t xml:space="preserve">&gt; </w:t>
      </w:r>
      <w:r w:rsidRPr="000072FC">
        <w:rPr>
          <w:rFonts w:ascii="Times New Roman" w:eastAsia="Times New Roman" w:hAnsi="Times New Roman" w:cs="Times New Roman"/>
          <w:sz w:val="24"/>
          <w:szCs w:val="24"/>
          <w:lang w:eastAsia="ar-SA"/>
        </w:rPr>
        <w:t>ir</w:t>
      </w:r>
      <w:r w:rsidRPr="000072FC">
        <w:rPr>
          <w:rFonts w:ascii="Times New Roman" w:eastAsia="Times New Roman" w:hAnsi="Times New Roman" w:cs="Times New Roman"/>
          <w:b/>
          <w:i/>
          <w:sz w:val="24"/>
          <w:szCs w:val="24"/>
          <w:lang w:eastAsia="ar-SA"/>
        </w:rPr>
        <w:t xml:space="preserve"> </w:t>
      </w:r>
      <w:r>
        <w:rPr>
          <w:rFonts w:ascii="Times New Roman" w:eastAsia="Times New Roman" w:hAnsi="Times New Roman" w:cs="Times New Roman"/>
          <w:sz w:val="24"/>
          <w:szCs w:val="24"/>
          <w:lang w:eastAsia="ar-SA"/>
        </w:rPr>
        <w:t>&lt;</w:t>
      </w:r>
      <w:r w:rsidRPr="000072FC">
        <w:rPr>
          <w:rFonts w:ascii="Times New Roman" w:eastAsia="Times New Roman" w:hAnsi="Times New Roman" w:cs="Times New Roman"/>
          <w:i/>
          <w:sz w:val="24"/>
          <w:szCs w:val="24"/>
          <w:lang w:eastAsia="ar-SA"/>
        </w:rPr>
        <w:t>mazais vai vidējais uzņēmums*</w:t>
      </w:r>
      <w:r>
        <w:rPr>
          <w:rFonts w:ascii="Times New Roman" w:eastAsia="Times New Roman" w:hAnsi="Times New Roman" w:cs="Times New Roman"/>
          <w:sz w:val="24"/>
          <w:szCs w:val="24"/>
          <w:lang w:eastAsia="ar-SA"/>
        </w:rPr>
        <w:t>&gt;</w:t>
      </w:r>
      <w:r w:rsidRPr="000072FC">
        <w:rPr>
          <w:rFonts w:ascii="Times New Roman" w:eastAsia="Times New Roman" w:hAnsi="Times New Roman" w:cs="Times New Roman"/>
          <w:sz w:val="24"/>
          <w:szCs w:val="24"/>
          <w:lang w:eastAsia="lv-LV"/>
        </w:rPr>
        <w:t>;</w:t>
      </w:r>
    </w:p>
    <w:p w14:paraId="2FE09D95" w14:textId="77777777" w:rsidR="000072FC" w:rsidRPr="000072FC" w:rsidRDefault="000072FC" w:rsidP="004F71D9">
      <w:pPr>
        <w:numPr>
          <w:ilvl w:val="0"/>
          <w:numId w:val="38"/>
        </w:numPr>
        <w:tabs>
          <w:tab w:val="left" w:pos="851"/>
        </w:tabs>
        <w:spacing w:after="0" w:line="240" w:lineRule="auto"/>
        <w:ind w:left="284" w:right="-2" w:hanging="284"/>
        <w:jc w:val="both"/>
        <w:rPr>
          <w:rFonts w:ascii="Times New Roman" w:eastAsia="Times New Roman" w:hAnsi="Times New Roman" w:cs="Times New Roman"/>
          <w:sz w:val="24"/>
          <w:szCs w:val="24"/>
          <w:lang w:eastAsia="lv-LV"/>
        </w:rPr>
      </w:pPr>
      <w:r w:rsidRPr="000072FC">
        <w:rPr>
          <w:rFonts w:ascii="Times New Roman" w:eastAsia="Times New Roman" w:hAnsi="Times New Roman" w:cs="Times New Roman"/>
          <w:sz w:val="24"/>
          <w:szCs w:val="24"/>
          <w:lang w:eastAsia="lv-LV"/>
        </w:rPr>
        <w:t>piedāvājums ir sagatavots individuāli un nav saskaņots ar konkurentiem;</w:t>
      </w:r>
    </w:p>
    <w:p w14:paraId="570A1B9E" w14:textId="77777777" w:rsidR="000072FC" w:rsidRPr="000072FC" w:rsidRDefault="000072FC" w:rsidP="004F71D9">
      <w:pPr>
        <w:numPr>
          <w:ilvl w:val="0"/>
          <w:numId w:val="38"/>
        </w:numPr>
        <w:tabs>
          <w:tab w:val="left" w:pos="851"/>
        </w:tabs>
        <w:spacing w:after="0" w:line="240" w:lineRule="auto"/>
        <w:ind w:left="284" w:right="-2" w:hanging="284"/>
        <w:jc w:val="both"/>
        <w:rPr>
          <w:rFonts w:ascii="Times New Roman" w:eastAsia="Times New Roman" w:hAnsi="Times New Roman" w:cs="Times New Roman"/>
          <w:sz w:val="24"/>
          <w:szCs w:val="24"/>
          <w:lang w:eastAsia="lv-LV"/>
        </w:rPr>
      </w:pPr>
      <w:r w:rsidRPr="000072FC">
        <w:rPr>
          <w:rFonts w:ascii="Times New Roman" w:eastAsia="Times New Roman" w:hAnsi="Times New Roman" w:cs="Times New Roman"/>
          <w:sz w:val="24"/>
          <w:szCs w:val="24"/>
          <w:lang w:eastAsia="lv-LV"/>
        </w:rPr>
        <w:t>pievienotie dokumenti veido šo piedāvājumu;</w:t>
      </w:r>
    </w:p>
    <w:p w14:paraId="39D268F8" w14:textId="77777777" w:rsidR="000072FC" w:rsidRPr="000072FC" w:rsidRDefault="000072FC" w:rsidP="004F71D9">
      <w:pPr>
        <w:numPr>
          <w:ilvl w:val="0"/>
          <w:numId w:val="38"/>
        </w:numPr>
        <w:tabs>
          <w:tab w:val="num" w:pos="284"/>
          <w:tab w:val="left" w:pos="851"/>
        </w:tabs>
        <w:spacing w:after="0" w:line="240" w:lineRule="auto"/>
        <w:ind w:left="360" w:right="-2" w:hanging="360"/>
        <w:jc w:val="both"/>
        <w:rPr>
          <w:rFonts w:ascii="Times New Roman" w:eastAsia="Times New Roman" w:hAnsi="Times New Roman" w:cs="Times New Roman"/>
          <w:sz w:val="24"/>
          <w:szCs w:val="24"/>
          <w:lang w:eastAsia="lv-LV"/>
        </w:rPr>
      </w:pPr>
      <w:r w:rsidRPr="000072FC">
        <w:rPr>
          <w:rFonts w:ascii="Times New Roman" w:eastAsia="Times New Roman" w:hAnsi="Times New Roman" w:cs="Times New Roman"/>
          <w:sz w:val="24"/>
          <w:szCs w:val="24"/>
          <w:lang w:eastAsia="lv-LV"/>
        </w:rPr>
        <w:t>piedāvājumā norādītā informācija ir patiesa.</w:t>
      </w:r>
    </w:p>
    <w:p w14:paraId="273CB7FB" w14:textId="77777777" w:rsidR="00A7666E" w:rsidRPr="00A7666E" w:rsidRDefault="00A7666E" w:rsidP="00A7666E">
      <w:pPr>
        <w:spacing w:after="0" w:line="240" w:lineRule="auto"/>
        <w:jc w:val="both"/>
        <w:rPr>
          <w:rFonts w:ascii="Times New Roman" w:eastAsia="Times New Roman" w:hAnsi="Times New Roman" w:cs="Times New Roman"/>
          <w:sz w:val="24"/>
          <w:szCs w:val="24"/>
        </w:rPr>
      </w:pPr>
    </w:p>
    <w:tbl>
      <w:tblPr>
        <w:tblW w:w="0" w:type="auto"/>
        <w:tblInd w:w="108" w:type="dxa"/>
        <w:tblLook w:val="0000" w:firstRow="0" w:lastRow="0" w:firstColumn="0" w:lastColumn="0" w:noHBand="0" w:noVBand="0"/>
      </w:tblPr>
      <w:tblGrid>
        <w:gridCol w:w="3652"/>
        <w:gridCol w:w="236"/>
        <w:gridCol w:w="2700"/>
        <w:gridCol w:w="236"/>
        <w:gridCol w:w="1852"/>
      </w:tblGrid>
      <w:tr w:rsidR="00A7666E" w:rsidRPr="00A7666E" w14:paraId="4FD83632" w14:textId="77777777" w:rsidTr="00195162">
        <w:tc>
          <w:tcPr>
            <w:tcW w:w="3652" w:type="dxa"/>
            <w:tcBorders>
              <w:top w:val="nil"/>
              <w:left w:val="nil"/>
              <w:bottom w:val="single" w:sz="4" w:space="0" w:color="auto"/>
              <w:right w:val="nil"/>
            </w:tcBorders>
            <w:shd w:val="clear" w:color="auto" w:fill="auto"/>
          </w:tcPr>
          <w:p w14:paraId="609DACB6" w14:textId="77777777" w:rsidR="00A7666E" w:rsidRPr="00A7666E" w:rsidRDefault="00A7666E" w:rsidP="00A7666E">
            <w:pPr>
              <w:tabs>
                <w:tab w:val="left" w:pos="708"/>
                <w:tab w:val="center" w:pos="4153"/>
                <w:tab w:val="right" w:pos="8306"/>
              </w:tabs>
              <w:spacing w:after="0" w:line="240" w:lineRule="auto"/>
              <w:ind w:left="180"/>
              <w:rPr>
                <w:rFonts w:ascii="Times New Roman" w:eastAsia="Times New Roman" w:hAnsi="Times New Roman" w:cs="Times New Roman"/>
                <w:sz w:val="24"/>
                <w:szCs w:val="24"/>
              </w:rPr>
            </w:pPr>
          </w:p>
        </w:tc>
        <w:tc>
          <w:tcPr>
            <w:tcW w:w="236" w:type="dxa"/>
            <w:shd w:val="clear" w:color="auto" w:fill="auto"/>
          </w:tcPr>
          <w:p w14:paraId="1BF7B848" w14:textId="77777777" w:rsidR="00A7666E" w:rsidRPr="00A7666E" w:rsidRDefault="00A7666E" w:rsidP="00A7666E">
            <w:pPr>
              <w:tabs>
                <w:tab w:val="left" w:pos="708"/>
                <w:tab w:val="center" w:pos="4153"/>
                <w:tab w:val="right" w:pos="8306"/>
              </w:tabs>
              <w:spacing w:after="0" w:line="240" w:lineRule="auto"/>
              <w:ind w:left="180"/>
              <w:rPr>
                <w:rFonts w:ascii="Times New Roman" w:eastAsia="Times New Roman" w:hAnsi="Times New Roman" w:cs="Times New Roman"/>
                <w:sz w:val="24"/>
                <w:szCs w:val="24"/>
              </w:rPr>
            </w:pPr>
          </w:p>
        </w:tc>
        <w:tc>
          <w:tcPr>
            <w:tcW w:w="2700" w:type="dxa"/>
            <w:tcBorders>
              <w:top w:val="nil"/>
              <w:left w:val="nil"/>
              <w:bottom w:val="single" w:sz="4" w:space="0" w:color="auto"/>
              <w:right w:val="nil"/>
            </w:tcBorders>
            <w:shd w:val="clear" w:color="auto" w:fill="auto"/>
          </w:tcPr>
          <w:p w14:paraId="096566CB" w14:textId="77777777" w:rsidR="00A7666E" w:rsidRPr="00A7666E" w:rsidRDefault="00A7666E" w:rsidP="00A7666E">
            <w:pPr>
              <w:tabs>
                <w:tab w:val="left" w:pos="708"/>
                <w:tab w:val="center" w:pos="4153"/>
                <w:tab w:val="right" w:pos="8306"/>
              </w:tabs>
              <w:spacing w:after="0" w:line="240" w:lineRule="auto"/>
              <w:ind w:left="180"/>
              <w:rPr>
                <w:rFonts w:ascii="Times New Roman" w:eastAsia="Times New Roman" w:hAnsi="Times New Roman" w:cs="Times New Roman"/>
                <w:sz w:val="24"/>
                <w:szCs w:val="24"/>
              </w:rPr>
            </w:pPr>
          </w:p>
        </w:tc>
        <w:tc>
          <w:tcPr>
            <w:tcW w:w="236" w:type="dxa"/>
            <w:shd w:val="clear" w:color="auto" w:fill="auto"/>
          </w:tcPr>
          <w:p w14:paraId="12253BE9" w14:textId="77777777" w:rsidR="00A7666E" w:rsidRPr="00A7666E" w:rsidRDefault="00A7666E" w:rsidP="00A7666E">
            <w:pPr>
              <w:tabs>
                <w:tab w:val="left" w:pos="708"/>
                <w:tab w:val="center" w:pos="4153"/>
                <w:tab w:val="right" w:pos="8306"/>
              </w:tabs>
              <w:spacing w:after="0" w:line="240" w:lineRule="auto"/>
              <w:ind w:left="180"/>
              <w:rPr>
                <w:rFonts w:ascii="Times New Roman" w:eastAsia="Times New Roman" w:hAnsi="Times New Roman" w:cs="Times New Roman"/>
                <w:sz w:val="24"/>
                <w:szCs w:val="24"/>
              </w:rPr>
            </w:pPr>
          </w:p>
        </w:tc>
        <w:tc>
          <w:tcPr>
            <w:tcW w:w="1852" w:type="dxa"/>
            <w:tcBorders>
              <w:top w:val="nil"/>
              <w:left w:val="nil"/>
              <w:bottom w:val="single" w:sz="4" w:space="0" w:color="auto"/>
              <w:right w:val="nil"/>
            </w:tcBorders>
            <w:shd w:val="clear" w:color="auto" w:fill="auto"/>
          </w:tcPr>
          <w:p w14:paraId="39781C08" w14:textId="77777777" w:rsidR="00A7666E" w:rsidRPr="00A7666E" w:rsidRDefault="00A7666E" w:rsidP="00A7666E">
            <w:pPr>
              <w:tabs>
                <w:tab w:val="left" w:pos="708"/>
                <w:tab w:val="center" w:pos="4153"/>
                <w:tab w:val="right" w:pos="8306"/>
              </w:tabs>
              <w:spacing w:after="0" w:line="240" w:lineRule="auto"/>
              <w:ind w:left="180"/>
              <w:rPr>
                <w:rFonts w:ascii="Times New Roman" w:eastAsia="Times New Roman" w:hAnsi="Times New Roman" w:cs="Times New Roman"/>
                <w:sz w:val="24"/>
                <w:szCs w:val="24"/>
              </w:rPr>
            </w:pPr>
          </w:p>
        </w:tc>
      </w:tr>
      <w:tr w:rsidR="00A7666E" w:rsidRPr="00A7666E" w14:paraId="7C853DA5" w14:textId="77777777" w:rsidTr="00195162">
        <w:tc>
          <w:tcPr>
            <w:tcW w:w="3652" w:type="dxa"/>
            <w:tcBorders>
              <w:top w:val="single" w:sz="4" w:space="0" w:color="auto"/>
              <w:left w:val="nil"/>
              <w:bottom w:val="nil"/>
              <w:right w:val="nil"/>
            </w:tcBorders>
            <w:shd w:val="clear" w:color="auto" w:fill="auto"/>
          </w:tcPr>
          <w:p w14:paraId="34A40D75" w14:textId="77777777" w:rsidR="00A7666E" w:rsidRPr="00A7666E" w:rsidRDefault="00A7666E" w:rsidP="00A7666E">
            <w:pPr>
              <w:tabs>
                <w:tab w:val="left" w:pos="708"/>
                <w:tab w:val="center" w:pos="4153"/>
                <w:tab w:val="right" w:pos="8306"/>
              </w:tabs>
              <w:spacing w:after="0" w:line="240" w:lineRule="auto"/>
              <w:ind w:left="180"/>
              <w:jc w:val="center"/>
              <w:rPr>
                <w:rFonts w:ascii="Times New Roman" w:eastAsia="Times New Roman" w:hAnsi="Times New Roman" w:cs="Times New Roman"/>
                <w:sz w:val="20"/>
                <w:szCs w:val="20"/>
              </w:rPr>
            </w:pPr>
            <w:r w:rsidRPr="00A7666E">
              <w:rPr>
                <w:rFonts w:ascii="Times New Roman" w:eastAsia="Times New Roman" w:hAnsi="Times New Roman" w:cs="Times New Roman"/>
                <w:sz w:val="20"/>
                <w:szCs w:val="20"/>
              </w:rPr>
              <w:t xml:space="preserve">(amats) </w:t>
            </w:r>
          </w:p>
        </w:tc>
        <w:tc>
          <w:tcPr>
            <w:tcW w:w="236" w:type="dxa"/>
            <w:shd w:val="clear" w:color="auto" w:fill="auto"/>
          </w:tcPr>
          <w:p w14:paraId="14A50D8F" w14:textId="77777777" w:rsidR="00A7666E" w:rsidRPr="00A7666E" w:rsidRDefault="00A7666E" w:rsidP="00A7666E">
            <w:pPr>
              <w:tabs>
                <w:tab w:val="left" w:pos="708"/>
                <w:tab w:val="center" w:pos="4153"/>
                <w:tab w:val="right" w:pos="8306"/>
              </w:tabs>
              <w:spacing w:after="0" w:line="240" w:lineRule="auto"/>
              <w:ind w:left="180"/>
              <w:jc w:val="center"/>
              <w:rPr>
                <w:rFonts w:ascii="Times New Roman" w:eastAsia="Times New Roman" w:hAnsi="Times New Roman" w:cs="Times New Roman"/>
                <w:sz w:val="20"/>
                <w:szCs w:val="20"/>
              </w:rPr>
            </w:pPr>
          </w:p>
        </w:tc>
        <w:tc>
          <w:tcPr>
            <w:tcW w:w="2700" w:type="dxa"/>
            <w:tcBorders>
              <w:top w:val="single" w:sz="4" w:space="0" w:color="auto"/>
              <w:left w:val="nil"/>
              <w:bottom w:val="nil"/>
              <w:right w:val="nil"/>
            </w:tcBorders>
            <w:shd w:val="clear" w:color="auto" w:fill="auto"/>
          </w:tcPr>
          <w:p w14:paraId="1B05E870" w14:textId="77777777" w:rsidR="00A7666E" w:rsidRPr="00A7666E" w:rsidRDefault="00A7666E" w:rsidP="00A7666E">
            <w:pPr>
              <w:tabs>
                <w:tab w:val="left" w:pos="708"/>
                <w:tab w:val="center" w:pos="4153"/>
                <w:tab w:val="right" w:pos="8306"/>
              </w:tabs>
              <w:spacing w:after="0" w:line="240" w:lineRule="auto"/>
              <w:ind w:left="180"/>
              <w:jc w:val="center"/>
              <w:rPr>
                <w:rFonts w:ascii="Times New Roman" w:eastAsia="Times New Roman" w:hAnsi="Times New Roman" w:cs="Times New Roman"/>
                <w:sz w:val="20"/>
                <w:szCs w:val="20"/>
              </w:rPr>
            </w:pPr>
            <w:r w:rsidRPr="00A7666E">
              <w:rPr>
                <w:rFonts w:ascii="Times New Roman" w:eastAsia="Times New Roman" w:hAnsi="Times New Roman" w:cs="Times New Roman"/>
                <w:sz w:val="20"/>
                <w:szCs w:val="20"/>
              </w:rPr>
              <w:t>(vārds, uzvārds)</w:t>
            </w:r>
          </w:p>
        </w:tc>
        <w:tc>
          <w:tcPr>
            <w:tcW w:w="236" w:type="dxa"/>
            <w:shd w:val="clear" w:color="auto" w:fill="auto"/>
          </w:tcPr>
          <w:p w14:paraId="4CB2E116" w14:textId="77777777" w:rsidR="00A7666E" w:rsidRPr="00A7666E" w:rsidRDefault="00A7666E" w:rsidP="00A7666E">
            <w:pPr>
              <w:tabs>
                <w:tab w:val="left" w:pos="708"/>
                <w:tab w:val="center" w:pos="4153"/>
                <w:tab w:val="right" w:pos="8306"/>
              </w:tabs>
              <w:spacing w:after="0" w:line="240" w:lineRule="auto"/>
              <w:ind w:left="180"/>
              <w:jc w:val="center"/>
              <w:rPr>
                <w:rFonts w:ascii="Times New Roman" w:eastAsia="Times New Roman" w:hAnsi="Times New Roman" w:cs="Times New Roman"/>
                <w:sz w:val="20"/>
                <w:szCs w:val="20"/>
              </w:rPr>
            </w:pPr>
          </w:p>
        </w:tc>
        <w:tc>
          <w:tcPr>
            <w:tcW w:w="1852" w:type="dxa"/>
            <w:tcBorders>
              <w:top w:val="single" w:sz="4" w:space="0" w:color="auto"/>
              <w:left w:val="nil"/>
              <w:bottom w:val="nil"/>
              <w:right w:val="nil"/>
            </w:tcBorders>
            <w:shd w:val="clear" w:color="auto" w:fill="auto"/>
          </w:tcPr>
          <w:p w14:paraId="0571DF04" w14:textId="77777777" w:rsidR="00A7666E" w:rsidRPr="00A7666E" w:rsidRDefault="00A7666E" w:rsidP="00A7666E">
            <w:pPr>
              <w:tabs>
                <w:tab w:val="left" w:pos="708"/>
                <w:tab w:val="center" w:pos="4153"/>
                <w:tab w:val="right" w:pos="8306"/>
              </w:tabs>
              <w:spacing w:after="0" w:line="240" w:lineRule="auto"/>
              <w:ind w:left="180"/>
              <w:jc w:val="center"/>
              <w:rPr>
                <w:rFonts w:ascii="Times New Roman" w:eastAsia="Times New Roman" w:hAnsi="Times New Roman" w:cs="Times New Roman"/>
                <w:sz w:val="20"/>
                <w:szCs w:val="20"/>
              </w:rPr>
            </w:pPr>
            <w:r w:rsidRPr="00A7666E">
              <w:rPr>
                <w:rFonts w:ascii="Times New Roman" w:eastAsia="Times New Roman" w:hAnsi="Times New Roman" w:cs="Times New Roman"/>
                <w:sz w:val="20"/>
                <w:szCs w:val="20"/>
              </w:rPr>
              <w:t>(paraksts)</w:t>
            </w:r>
          </w:p>
        </w:tc>
      </w:tr>
    </w:tbl>
    <w:p w14:paraId="1E9ACEB1" w14:textId="77777777" w:rsidR="00A7666E" w:rsidRPr="00A7666E" w:rsidRDefault="00A7666E" w:rsidP="00A7666E">
      <w:pPr>
        <w:tabs>
          <w:tab w:val="left" w:pos="5595"/>
        </w:tabs>
        <w:spacing w:after="0" w:line="240" w:lineRule="auto"/>
        <w:ind w:left="180"/>
        <w:rPr>
          <w:rFonts w:ascii="Times New Roman" w:eastAsia="Times New Roman" w:hAnsi="Times New Roman" w:cs="Times New Roman"/>
          <w:color w:val="993300"/>
          <w:sz w:val="20"/>
          <w:szCs w:val="20"/>
        </w:rPr>
      </w:pPr>
    </w:p>
    <w:p w14:paraId="33F81792" w14:textId="77777777" w:rsidR="00A7666E" w:rsidRPr="00A7666E" w:rsidRDefault="00A7666E" w:rsidP="00A7666E">
      <w:pPr>
        <w:tabs>
          <w:tab w:val="left" w:pos="5595"/>
        </w:tabs>
        <w:spacing w:after="0" w:line="240" w:lineRule="auto"/>
        <w:ind w:left="180"/>
        <w:rPr>
          <w:rFonts w:ascii="Times New Roman" w:eastAsia="Times New Roman" w:hAnsi="Times New Roman" w:cs="Times New Roman"/>
          <w:color w:val="993300"/>
          <w:sz w:val="24"/>
          <w:szCs w:val="24"/>
        </w:rPr>
      </w:pPr>
    </w:p>
    <w:p w14:paraId="4FAD0984" w14:textId="77777777" w:rsidR="00A7666E" w:rsidRPr="00A7666E" w:rsidRDefault="00A7666E" w:rsidP="00A7666E">
      <w:pPr>
        <w:tabs>
          <w:tab w:val="left" w:pos="5595"/>
        </w:tabs>
        <w:spacing w:after="0" w:line="240" w:lineRule="auto"/>
        <w:ind w:left="180"/>
        <w:rPr>
          <w:rFonts w:ascii="Times New Roman" w:eastAsia="Times New Roman" w:hAnsi="Times New Roman" w:cs="Times New Roman"/>
          <w:sz w:val="24"/>
          <w:szCs w:val="24"/>
        </w:rPr>
      </w:pPr>
      <w:r w:rsidRPr="00A7666E">
        <w:rPr>
          <w:rFonts w:ascii="Times New Roman" w:eastAsia="Times New Roman" w:hAnsi="Times New Roman" w:cs="Times New Roman"/>
          <w:color w:val="993300"/>
          <w:sz w:val="24"/>
          <w:szCs w:val="24"/>
        </w:rPr>
        <w:tab/>
      </w:r>
      <w:r w:rsidRPr="00A7666E">
        <w:rPr>
          <w:rFonts w:ascii="Times New Roman" w:eastAsia="Times New Roman" w:hAnsi="Times New Roman" w:cs="Times New Roman"/>
          <w:sz w:val="24"/>
          <w:szCs w:val="24"/>
        </w:rPr>
        <w:t>z.v.</w:t>
      </w:r>
    </w:p>
    <w:p w14:paraId="3C52DFC0" w14:textId="77777777" w:rsidR="00A7666E" w:rsidRPr="00A7666E" w:rsidRDefault="00A7666E" w:rsidP="00A7666E">
      <w:pPr>
        <w:tabs>
          <w:tab w:val="left" w:pos="708"/>
          <w:tab w:val="center" w:pos="4153"/>
          <w:tab w:val="right" w:pos="8306"/>
        </w:tabs>
        <w:spacing w:after="0" w:line="240" w:lineRule="auto"/>
        <w:rPr>
          <w:rFonts w:ascii="Times New Roman" w:eastAsia="Times New Roman" w:hAnsi="Times New Roman" w:cs="Times New Roman"/>
          <w:sz w:val="24"/>
          <w:szCs w:val="24"/>
        </w:rPr>
      </w:pPr>
      <w:r w:rsidRPr="00A7666E">
        <w:rPr>
          <w:rFonts w:ascii="Times New Roman" w:eastAsia="Times New Roman" w:hAnsi="Times New Roman" w:cs="Times New Roman"/>
          <w:sz w:val="24"/>
          <w:szCs w:val="24"/>
        </w:rPr>
        <w:t>__________, 2018.gada ___.________________</w:t>
      </w:r>
    </w:p>
    <w:p w14:paraId="525E9793" w14:textId="77777777" w:rsidR="00A7666E" w:rsidRPr="00A7666E" w:rsidRDefault="00A7666E" w:rsidP="00A7666E">
      <w:pPr>
        <w:tabs>
          <w:tab w:val="left" w:pos="708"/>
          <w:tab w:val="center" w:pos="4153"/>
          <w:tab w:val="right" w:pos="8306"/>
        </w:tabs>
        <w:spacing w:after="0" w:line="240" w:lineRule="auto"/>
        <w:rPr>
          <w:rFonts w:ascii="Times New Roman" w:eastAsia="Times New Roman" w:hAnsi="Times New Roman" w:cs="Times New Roman"/>
          <w:sz w:val="20"/>
          <w:szCs w:val="20"/>
        </w:rPr>
      </w:pPr>
      <w:r w:rsidRPr="00A7666E">
        <w:rPr>
          <w:rFonts w:ascii="Times New Roman" w:eastAsia="Times New Roman" w:hAnsi="Times New Roman" w:cs="Times New Roman"/>
          <w:sz w:val="20"/>
          <w:szCs w:val="20"/>
        </w:rPr>
        <w:t xml:space="preserve">      (vieta)                                                  (datums)</w:t>
      </w:r>
    </w:p>
    <w:p w14:paraId="11E9BF8B"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4F65E281"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12AF52BF"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6B0621BB"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6548F38D"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3AB4425D"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0FB046BA"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78960B3C"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2F39E972"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5BBD7C93" w14:textId="77777777" w:rsidR="00A7666E" w:rsidRPr="00A7666E" w:rsidRDefault="00A7666E" w:rsidP="00A7666E">
      <w:pPr>
        <w:spacing w:after="0" w:line="240" w:lineRule="auto"/>
        <w:rPr>
          <w:rFonts w:ascii="Times New Roman" w:eastAsia="Times New Roman" w:hAnsi="Times New Roman" w:cs="Times New Roman"/>
          <w:sz w:val="20"/>
          <w:szCs w:val="20"/>
        </w:rPr>
      </w:pPr>
    </w:p>
    <w:p w14:paraId="0F60FC28" w14:textId="77777777" w:rsidR="00A7666E" w:rsidRPr="00A7666E" w:rsidRDefault="00A7666E" w:rsidP="00A7666E">
      <w:pPr>
        <w:pBdr>
          <w:bottom w:val="single" w:sz="12" w:space="1" w:color="auto"/>
        </w:pBdr>
        <w:spacing w:after="0" w:line="240" w:lineRule="auto"/>
        <w:rPr>
          <w:rFonts w:ascii="Times New Roman" w:eastAsia="Times New Roman" w:hAnsi="Times New Roman" w:cs="Times New Roman"/>
          <w:sz w:val="20"/>
          <w:szCs w:val="20"/>
        </w:rPr>
      </w:pPr>
    </w:p>
    <w:p w14:paraId="51A2BDA4" w14:textId="3084C26C" w:rsidR="000072FC" w:rsidRPr="004F71D9" w:rsidRDefault="000072FC" w:rsidP="00441B4C">
      <w:pPr>
        <w:suppressAutoHyphens/>
        <w:spacing w:after="0" w:line="240" w:lineRule="auto"/>
        <w:ind w:right="-2"/>
        <w:jc w:val="both"/>
        <w:rPr>
          <w:rFonts w:ascii="Times New Roman" w:eastAsia="Times New Roman" w:hAnsi="Times New Roman" w:cs="Times New Roman"/>
          <w:sz w:val="20"/>
          <w:szCs w:val="20"/>
          <w:lang w:eastAsia="ar-SA"/>
        </w:rPr>
      </w:pPr>
      <w:r w:rsidRPr="004F71D9">
        <w:rPr>
          <w:rFonts w:ascii="Times New Roman" w:eastAsia="Times New Roman" w:hAnsi="Times New Roman" w:cs="Times New Roman"/>
          <w:sz w:val="20"/>
          <w:szCs w:val="20"/>
          <w:lang w:eastAsia="ar-SA"/>
        </w:rPr>
        <w:t>*</w:t>
      </w:r>
      <w:r w:rsidRPr="004F71D9">
        <w:rPr>
          <w:rFonts w:ascii="Times New Roman" w:eastAsia="Times New Roman" w:hAnsi="Times New Roman" w:cs="Times New Roman"/>
          <w:sz w:val="20"/>
          <w:szCs w:val="20"/>
          <w:u w:val="single"/>
          <w:lang w:eastAsia="ar-SA"/>
        </w:rPr>
        <w:t>Skaidrojums par maziem un vidējiem uzņēmumiem</w:t>
      </w:r>
      <w:r w:rsidRPr="004F71D9">
        <w:rPr>
          <w:rFonts w:ascii="Times New Roman" w:eastAsia="Times New Roman" w:hAnsi="Times New Roman" w:cs="Times New Roman"/>
          <w:sz w:val="20"/>
          <w:szCs w:val="20"/>
          <w:lang w:eastAsia="ar-SA"/>
        </w:rPr>
        <w:t>:</w:t>
      </w:r>
    </w:p>
    <w:p w14:paraId="6B5224BA" w14:textId="77777777" w:rsidR="000072FC" w:rsidRPr="004F71D9" w:rsidRDefault="000072FC" w:rsidP="00441B4C">
      <w:pPr>
        <w:suppressAutoHyphens/>
        <w:spacing w:after="0" w:line="240" w:lineRule="auto"/>
        <w:ind w:left="142" w:right="-2" w:firstLine="142"/>
        <w:jc w:val="both"/>
        <w:rPr>
          <w:rFonts w:ascii="Times New Roman" w:eastAsia="Times New Roman" w:hAnsi="Times New Roman" w:cs="Times New Roman"/>
          <w:sz w:val="20"/>
          <w:szCs w:val="20"/>
          <w:lang w:eastAsia="ar-SA"/>
        </w:rPr>
      </w:pPr>
      <w:r w:rsidRPr="004F71D9">
        <w:rPr>
          <w:rFonts w:ascii="Times New Roman" w:eastAsia="Times New Roman" w:hAnsi="Times New Roman" w:cs="Times New Roman"/>
          <w:sz w:val="20"/>
          <w:szCs w:val="20"/>
          <w:lang w:eastAsia="ar-SA"/>
        </w:rPr>
        <w:t xml:space="preserve">Mazais uzņēmums ir uzņēmums, kurā nodarbinātas mazāk nekā 50 personas un kura gada apgrozījums un/vai gada bilance kopā nepārsniedz 10 miljonus </w:t>
      </w:r>
      <w:r w:rsidRPr="004F71D9">
        <w:rPr>
          <w:rFonts w:ascii="Times New Roman" w:eastAsia="Times New Roman" w:hAnsi="Times New Roman" w:cs="Times New Roman"/>
          <w:i/>
          <w:sz w:val="20"/>
          <w:szCs w:val="20"/>
          <w:lang w:eastAsia="ar-SA"/>
        </w:rPr>
        <w:t>euro</w:t>
      </w:r>
      <w:r w:rsidRPr="004F71D9">
        <w:rPr>
          <w:rFonts w:ascii="Times New Roman" w:eastAsia="Times New Roman" w:hAnsi="Times New Roman" w:cs="Times New Roman"/>
          <w:sz w:val="20"/>
          <w:szCs w:val="20"/>
          <w:lang w:eastAsia="ar-SA"/>
        </w:rPr>
        <w:t>.</w:t>
      </w:r>
    </w:p>
    <w:p w14:paraId="4957DFD7" w14:textId="77777777" w:rsidR="000072FC" w:rsidRPr="004F71D9" w:rsidRDefault="000072FC" w:rsidP="00441B4C">
      <w:pPr>
        <w:suppressAutoHyphens/>
        <w:spacing w:after="0" w:line="240" w:lineRule="auto"/>
        <w:ind w:left="142" w:right="-2" w:firstLine="142"/>
        <w:jc w:val="both"/>
        <w:rPr>
          <w:rFonts w:ascii="Times New Roman" w:eastAsia="Times New Roman" w:hAnsi="Times New Roman" w:cs="Times New Roman"/>
          <w:sz w:val="20"/>
          <w:szCs w:val="20"/>
          <w:lang w:eastAsia="ar-SA"/>
        </w:rPr>
      </w:pPr>
      <w:r w:rsidRPr="004F71D9">
        <w:rPr>
          <w:rFonts w:ascii="Times New Roman" w:eastAsia="Times New Roman" w:hAnsi="Times New Roman" w:cs="Times New Roman"/>
          <w:sz w:val="20"/>
          <w:szCs w:val="20"/>
          <w:lang w:eastAsia="ar-SA"/>
        </w:rPr>
        <w:t xml:space="preserve">Vidējais uzņēmums ir uzņēmums, kas nav mazais uzņēmums, un kurā nodarbinātas mazāk nekā 250 personas un kura gada apgrozījums nepārsniedz 50 miljonus </w:t>
      </w:r>
      <w:r w:rsidRPr="004F71D9">
        <w:rPr>
          <w:rFonts w:ascii="Times New Roman" w:eastAsia="Times New Roman" w:hAnsi="Times New Roman" w:cs="Times New Roman"/>
          <w:i/>
          <w:sz w:val="20"/>
          <w:szCs w:val="20"/>
          <w:lang w:eastAsia="ar-SA"/>
        </w:rPr>
        <w:t>euro</w:t>
      </w:r>
      <w:r w:rsidRPr="004F71D9">
        <w:rPr>
          <w:rFonts w:ascii="Times New Roman" w:eastAsia="Times New Roman" w:hAnsi="Times New Roman" w:cs="Times New Roman"/>
          <w:sz w:val="20"/>
          <w:szCs w:val="20"/>
          <w:lang w:eastAsia="ar-SA"/>
        </w:rPr>
        <w:t xml:space="preserve">, un/vai, kura gada bilance kopā nepārsniedz 43 miljonus </w:t>
      </w:r>
      <w:r w:rsidRPr="004F71D9">
        <w:rPr>
          <w:rFonts w:ascii="Times New Roman" w:eastAsia="Times New Roman" w:hAnsi="Times New Roman" w:cs="Times New Roman"/>
          <w:i/>
          <w:sz w:val="20"/>
          <w:szCs w:val="20"/>
          <w:lang w:eastAsia="ar-SA"/>
        </w:rPr>
        <w:t>euro</w:t>
      </w:r>
      <w:r w:rsidRPr="004F71D9">
        <w:rPr>
          <w:rFonts w:ascii="Times New Roman" w:eastAsia="Times New Roman" w:hAnsi="Times New Roman" w:cs="Times New Roman"/>
          <w:sz w:val="20"/>
          <w:szCs w:val="20"/>
          <w:lang w:eastAsia="ar-SA"/>
        </w:rPr>
        <w:t>.</w:t>
      </w:r>
    </w:p>
    <w:p w14:paraId="4B332714" w14:textId="77777777" w:rsidR="000072FC" w:rsidRDefault="000072FC" w:rsidP="00441B4C">
      <w:pPr>
        <w:spacing w:after="0" w:line="240" w:lineRule="auto"/>
        <w:ind w:right="-2"/>
        <w:jc w:val="both"/>
        <w:rPr>
          <w:rFonts w:eastAsia="Times New Roman"/>
          <w:sz w:val="20"/>
          <w:szCs w:val="20"/>
          <w:lang w:eastAsia="lv-LV"/>
        </w:rPr>
      </w:pPr>
    </w:p>
    <w:p w14:paraId="53B2655D" w14:textId="77777777" w:rsidR="00661D68" w:rsidRDefault="00661D68" w:rsidP="00195162">
      <w:pPr>
        <w:pStyle w:val="Heading1"/>
        <w:jc w:val="right"/>
        <w:rPr>
          <w:rFonts w:ascii="Times New Roman" w:eastAsia="Times New Roman" w:hAnsi="Times New Roman" w:cs="Times New Roman"/>
          <w:b/>
          <w:i/>
          <w:color w:val="auto"/>
          <w:sz w:val="24"/>
          <w:u w:val="single"/>
        </w:rPr>
      </w:pPr>
      <w:bookmarkStart w:id="43" w:name="_Toc517868115"/>
    </w:p>
    <w:p w14:paraId="390608EE" w14:textId="42B41449" w:rsidR="00195162" w:rsidRPr="00195162" w:rsidRDefault="00195162" w:rsidP="00195162">
      <w:pPr>
        <w:pStyle w:val="Heading1"/>
        <w:jc w:val="right"/>
        <w:rPr>
          <w:rFonts w:ascii="Times New Roman" w:eastAsia="Times New Roman" w:hAnsi="Times New Roman" w:cs="Times New Roman"/>
          <w:b/>
          <w:i/>
          <w:color w:val="auto"/>
          <w:sz w:val="24"/>
          <w:u w:val="single"/>
        </w:rPr>
      </w:pPr>
      <w:r w:rsidRPr="00195162">
        <w:rPr>
          <w:rFonts w:ascii="Times New Roman" w:eastAsia="Times New Roman" w:hAnsi="Times New Roman" w:cs="Times New Roman"/>
          <w:b/>
          <w:i/>
          <w:color w:val="auto"/>
          <w:sz w:val="24"/>
          <w:u w:val="single"/>
        </w:rPr>
        <w:t>2.pielikums</w:t>
      </w:r>
      <w:bookmarkEnd w:id="43"/>
    </w:p>
    <w:p w14:paraId="3791657B" w14:textId="77777777" w:rsidR="00195162" w:rsidRPr="00195162" w:rsidRDefault="00195162" w:rsidP="00195162">
      <w:pPr>
        <w:spacing w:before="100" w:beforeAutospacing="1" w:after="100" w:afterAutospacing="1" w:line="240" w:lineRule="auto"/>
        <w:jc w:val="both"/>
        <w:rPr>
          <w:rFonts w:ascii="Times New Roman" w:eastAsia="Times New Roman" w:hAnsi="Times New Roman" w:cs="Times New Roman"/>
          <w:sz w:val="24"/>
          <w:szCs w:val="24"/>
          <w:lang w:val="en-GB"/>
        </w:rPr>
      </w:pPr>
      <w:r w:rsidRPr="00195162">
        <w:rPr>
          <w:rFonts w:ascii="Times New Roman" w:eastAsia="Times New Roman" w:hAnsi="Times New Roman" w:cs="Times New Roman"/>
          <w:sz w:val="24"/>
          <w:szCs w:val="24"/>
          <w:lang w:val="en-GB"/>
        </w:rPr>
        <w:t xml:space="preserve">                                                                                                                 </w:t>
      </w:r>
    </w:p>
    <w:p w14:paraId="4B8531E4" w14:textId="6CF22F11" w:rsidR="00661D68" w:rsidRDefault="00195162" w:rsidP="00195162">
      <w:pPr>
        <w:spacing w:after="0" w:line="240" w:lineRule="auto"/>
        <w:jc w:val="center"/>
        <w:rPr>
          <w:rFonts w:ascii="Times New Roman" w:eastAsia="Times New Roman" w:hAnsi="Times New Roman" w:cs="Times New Roman"/>
          <w:b/>
          <w:bCs/>
          <w:kern w:val="32"/>
          <w:sz w:val="28"/>
          <w:szCs w:val="28"/>
        </w:rPr>
      </w:pPr>
      <w:r w:rsidRPr="00195162">
        <w:rPr>
          <w:rFonts w:ascii="Times New Roman" w:eastAsia="Times New Roman" w:hAnsi="Times New Roman" w:cs="Times New Roman"/>
          <w:b/>
          <w:bCs/>
          <w:kern w:val="32"/>
          <w:sz w:val="28"/>
          <w:szCs w:val="28"/>
        </w:rPr>
        <w:t>T</w:t>
      </w:r>
      <w:r w:rsidR="00661D68">
        <w:rPr>
          <w:rFonts w:ascii="Times New Roman" w:eastAsia="Times New Roman" w:hAnsi="Times New Roman" w:cs="Times New Roman"/>
          <w:b/>
          <w:bCs/>
          <w:kern w:val="32"/>
          <w:sz w:val="28"/>
          <w:szCs w:val="28"/>
        </w:rPr>
        <w:t>EHNISKĀ SPECIFIKĀCIJA –</w:t>
      </w:r>
      <w:r w:rsidRPr="00195162">
        <w:rPr>
          <w:rFonts w:ascii="Times New Roman" w:eastAsia="Times New Roman" w:hAnsi="Times New Roman" w:cs="Times New Roman"/>
          <w:b/>
          <w:bCs/>
          <w:kern w:val="32"/>
          <w:sz w:val="28"/>
          <w:szCs w:val="28"/>
        </w:rPr>
        <w:t xml:space="preserve"> </w:t>
      </w:r>
    </w:p>
    <w:p w14:paraId="5FEF0369" w14:textId="56B80705" w:rsidR="00195162" w:rsidRPr="00195162" w:rsidRDefault="00195162" w:rsidP="00195162">
      <w:pPr>
        <w:spacing w:after="0" w:line="240" w:lineRule="auto"/>
        <w:jc w:val="center"/>
        <w:rPr>
          <w:rFonts w:ascii="Times New Roman" w:eastAsia="Times New Roman" w:hAnsi="Times New Roman" w:cs="Times New Roman"/>
          <w:b/>
          <w:bCs/>
          <w:kern w:val="32"/>
          <w:sz w:val="28"/>
          <w:szCs w:val="28"/>
        </w:rPr>
      </w:pPr>
      <w:r w:rsidRPr="00195162">
        <w:rPr>
          <w:rFonts w:ascii="Times New Roman" w:eastAsia="Times New Roman" w:hAnsi="Times New Roman" w:cs="Times New Roman"/>
          <w:b/>
          <w:bCs/>
          <w:kern w:val="32"/>
          <w:sz w:val="28"/>
          <w:szCs w:val="28"/>
        </w:rPr>
        <w:t>F</w:t>
      </w:r>
      <w:r w:rsidR="00661D68">
        <w:rPr>
          <w:rFonts w:ascii="Times New Roman" w:eastAsia="Times New Roman" w:hAnsi="Times New Roman" w:cs="Times New Roman"/>
          <w:b/>
          <w:bCs/>
          <w:kern w:val="32"/>
          <w:sz w:val="28"/>
          <w:szCs w:val="28"/>
        </w:rPr>
        <w:t>INANŠU PIEDĀVĀJUMS</w:t>
      </w:r>
    </w:p>
    <w:p w14:paraId="6F62CA47" w14:textId="77777777" w:rsidR="00195162" w:rsidRPr="00195162" w:rsidRDefault="00195162" w:rsidP="00195162">
      <w:pPr>
        <w:spacing w:after="0" w:line="240" w:lineRule="auto"/>
        <w:jc w:val="center"/>
        <w:rPr>
          <w:rFonts w:ascii="Times New Roman" w:eastAsia="Times New Roman" w:hAnsi="Times New Roman" w:cs="Times New Roman"/>
          <w:b/>
          <w:bCs/>
          <w:kern w:val="32"/>
          <w:sz w:val="28"/>
          <w:szCs w:val="28"/>
        </w:rPr>
      </w:pPr>
    </w:p>
    <w:p w14:paraId="3BF6FEA7" w14:textId="66966453" w:rsidR="00195162" w:rsidRPr="00195162" w:rsidRDefault="00195162" w:rsidP="00195162">
      <w:pPr>
        <w:spacing w:after="0" w:line="240" w:lineRule="auto"/>
        <w:ind w:left="360"/>
        <w:jc w:val="center"/>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w:t>
      </w:r>
      <w:r w:rsidR="00661D68">
        <w:rPr>
          <w:rFonts w:ascii="Times New Roman" w:eastAsia="Times New Roman" w:hAnsi="Times New Roman" w:cs="Times New Roman"/>
          <w:b/>
          <w:sz w:val="24"/>
          <w:szCs w:val="24"/>
        </w:rPr>
        <w:t xml:space="preserve">2.pielikums </w:t>
      </w:r>
      <w:r w:rsidRPr="00195162">
        <w:rPr>
          <w:rFonts w:ascii="Times New Roman" w:eastAsia="Times New Roman" w:hAnsi="Times New Roman" w:cs="Times New Roman"/>
          <w:b/>
          <w:sz w:val="24"/>
          <w:szCs w:val="24"/>
        </w:rPr>
        <w:t>pievienots nolikuma</w:t>
      </w:r>
      <w:r w:rsidR="00661D68">
        <w:rPr>
          <w:rFonts w:ascii="Times New Roman" w:eastAsia="Times New Roman" w:hAnsi="Times New Roman" w:cs="Times New Roman"/>
          <w:b/>
          <w:sz w:val="24"/>
          <w:szCs w:val="24"/>
        </w:rPr>
        <w:t>m</w:t>
      </w:r>
      <w:r w:rsidRPr="00195162">
        <w:rPr>
          <w:rFonts w:ascii="Times New Roman" w:eastAsia="Times New Roman" w:hAnsi="Times New Roman" w:cs="Times New Roman"/>
          <w:b/>
          <w:sz w:val="24"/>
          <w:szCs w:val="24"/>
        </w:rPr>
        <w:t xml:space="preserve"> kā atsevišķs fails</w:t>
      </w:r>
      <w:r w:rsidR="00661D68" w:rsidRPr="00661D68">
        <w:rPr>
          <w:rFonts w:ascii="Times New Roman" w:eastAsia="Times New Roman" w:hAnsi="Times New Roman" w:cs="Times New Roman"/>
          <w:b/>
          <w:sz w:val="24"/>
          <w:szCs w:val="24"/>
        </w:rPr>
        <w:t xml:space="preserve"> </w:t>
      </w:r>
      <w:r w:rsidR="00661D68" w:rsidRPr="00661D68">
        <w:rPr>
          <w:rFonts w:ascii="Times New Roman" w:eastAsia="Times New Roman" w:hAnsi="Times New Roman" w:cs="Times New Roman"/>
          <w:b/>
          <w:i/>
          <w:sz w:val="24"/>
          <w:szCs w:val="24"/>
        </w:rPr>
        <w:t>Excel</w:t>
      </w:r>
      <w:r w:rsidR="00661D68" w:rsidRPr="00195162">
        <w:rPr>
          <w:rFonts w:ascii="Times New Roman" w:eastAsia="Times New Roman" w:hAnsi="Times New Roman" w:cs="Times New Roman"/>
          <w:b/>
          <w:sz w:val="24"/>
          <w:szCs w:val="24"/>
        </w:rPr>
        <w:t xml:space="preserve"> formāt</w:t>
      </w:r>
      <w:r w:rsidR="00661D68">
        <w:rPr>
          <w:rFonts w:ascii="Times New Roman" w:eastAsia="Times New Roman" w:hAnsi="Times New Roman" w:cs="Times New Roman"/>
          <w:b/>
          <w:sz w:val="24"/>
          <w:szCs w:val="24"/>
        </w:rPr>
        <w:t>ā</w:t>
      </w:r>
      <w:r w:rsidRPr="00195162">
        <w:rPr>
          <w:rFonts w:ascii="Times New Roman" w:eastAsia="Times New Roman" w:hAnsi="Times New Roman" w:cs="Times New Roman"/>
          <w:b/>
          <w:sz w:val="24"/>
          <w:szCs w:val="24"/>
        </w:rPr>
        <w:t>)</w:t>
      </w:r>
    </w:p>
    <w:p w14:paraId="0D942610" w14:textId="77777777" w:rsidR="00195162" w:rsidRPr="00195162" w:rsidRDefault="00195162" w:rsidP="00195162">
      <w:pPr>
        <w:spacing w:after="0" w:line="240" w:lineRule="auto"/>
        <w:jc w:val="center"/>
        <w:rPr>
          <w:rFonts w:ascii="Times New Roman" w:eastAsia="Times New Roman" w:hAnsi="Times New Roman" w:cs="Times New Roman"/>
          <w:sz w:val="20"/>
          <w:szCs w:val="20"/>
        </w:rPr>
      </w:pPr>
    </w:p>
    <w:p w14:paraId="746B233F" w14:textId="0784DBAE" w:rsidR="00195162" w:rsidRDefault="00195162" w:rsidP="00A7666E">
      <w:pPr>
        <w:pStyle w:val="ListParagraph"/>
        <w:ind w:left="567"/>
        <w:jc w:val="both"/>
        <w:rPr>
          <w:rFonts w:ascii="Times New Roman" w:hAnsi="Times New Roman" w:cs="Times New Roman"/>
          <w:sz w:val="24"/>
        </w:rPr>
      </w:pPr>
    </w:p>
    <w:p w14:paraId="0EEC479A" w14:textId="1983AAED" w:rsidR="00195162" w:rsidRDefault="00195162" w:rsidP="00A7666E">
      <w:pPr>
        <w:pStyle w:val="ListParagraph"/>
        <w:ind w:left="567"/>
        <w:jc w:val="both"/>
        <w:rPr>
          <w:rFonts w:ascii="Times New Roman" w:hAnsi="Times New Roman" w:cs="Times New Roman"/>
          <w:sz w:val="24"/>
        </w:rPr>
      </w:pPr>
    </w:p>
    <w:p w14:paraId="6B41009D" w14:textId="37C181EB" w:rsidR="00195162" w:rsidRDefault="00195162" w:rsidP="00A7666E">
      <w:pPr>
        <w:pStyle w:val="ListParagraph"/>
        <w:ind w:left="567"/>
        <w:jc w:val="both"/>
        <w:rPr>
          <w:rFonts w:ascii="Times New Roman" w:hAnsi="Times New Roman" w:cs="Times New Roman"/>
          <w:sz w:val="24"/>
        </w:rPr>
      </w:pPr>
    </w:p>
    <w:p w14:paraId="15A1EA04" w14:textId="7F9B6687" w:rsidR="00195162" w:rsidRDefault="00195162" w:rsidP="00A7666E">
      <w:pPr>
        <w:pStyle w:val="ListParagraph"/>
        <w:ind w:left="567"/>
        <w:jc w:val="both"/>
        <w:rPr>
          <w:rFonts w:ascii="Times New Roman" w:hAnsi="Times New Roman" w:cs="Times New Roman"/>
          <w:sz w:val="24"/>
        </w:rPr>
      </w:pPr>
    </w:p>
    <w:p w14:paraId="07B94966" w14:textId="6A41875F" w:rsidR="00195162" w:rsidRDefault="00195162" w:rsidP="00A7666E">
      <w:pPr>
        <w:pStyle w:val="ListParagraph"/>
        <w:ind w:left="567"/>
        <w:jc w:val="both"/>
        <w:rPr>
          <w:rFonts w:ascii="Times New Roman" w:hAnsi="Times New Roman" w:cs="Times New Roman"/>
          <w:sz w:val="24"/>
        </w:rPr>
      </w:pPr>
    </w:p>
    <w:p w14:paraId="6EF345FD" w14:textId="05D0EC21" w:rsidR="00195162" w:rsidRDefault="00195162" w:rsidP="00A7666E">
      <w:pPr>
        <w:pStyle w:val="ListParagraph"/>
        <w:ind w:left="567"/>
        <w:jc w:val="both"/>
        <w:rPr>
          <w:rFonts w:ascii="Times New Roman" w:hAnsi="Times New Roman" w:cs="Times New Roman"/>
          <w:sz w:val="24"/>
        </w:rPr>
      </w:pPr>
    </w:p>
    <w:p w14:paraId="3AFF7326" w14:textId="74F14561" w:rsidR="00195162" w:rsidRDefault="00195162" w:rsidP="00A7666E">
      <w:pPr>
        <w:pStyle w:val="ListParagraph"/>
        <w:ind w:left="567"/>
        <w:jc w:val="both"/>
        <w:rPr>
          <w:rFonts w:ascii="Times New Roman" w:hAnsi="Times New Roman" w:cs="Times New Roman"/>
          <w:sz w:val="24"/>
        </w:rPr>
      </w:pPr>
    </w:p>
    <w:p w14:paraId="66FF8C80" w14:textId="74BE0AD9" w:rsidR="00195162" w:rsidRDefault="00195162" w:rsidP="00A7666E">
      <w:pPr>
        <w:pStyle w:val="ListParagraph"/>
        <w:ind w:left="567"/>
        <w:jc w:val="both"/>
        <w:rPr>
          <w:rFonts w:ascii="Times New Roman" w:hAnsi="Times New Roman" w:cs="Times New Roman"/>
          <w:sz w:val="24"/>
        </w:rPr>
      </w:pPr>
    </w:p>
    <w:p w14:paraId="39B32CCE" w14:textId="29CAABFC" w:rsidR="00195162" w:rsidRDefault="00195162" w:rsidP="00A7666E">
      <w:pPr>
        <w:pStyle w:val="ListParagraph"/>
        <w:ind w:left="567"/>
        <w:jc w:val="both"/>
        <w:rPr>
          <w:rFonts w:ascii="Times New Roman" w:hAnsi="Times New Roman" w:cs="Times New Roman"/>
          <w:sz w:val="24"/>
        </w:rPr>
      </w:pPr>
    </w:p>
    <w:p w14:paraId="5F34B185" w14:textId="038B2665" w:rsidR="00195162" w:rsidRDefault="00195162" w:rsidP="00A7666E">
      <w:pPr>
        <w:pStyle w:val="ListParagraph"/>
        <w:ind w:left="567"/>
        <w:jc w:val="both"/>
        <w:rPr>
          <w:rFonts w:ascii="Times New Roman" w:hAnsi="Times New Roman" w:cs="Times New Roman"/>
          <w:sz w:val="24"/>
        </w:rPr>
      </w:pPr>
    </w:p>
    <w:p w14:paraId="0C4C9376" w14:textId="70C1D421" w:rsidR="00195162" w:rsidRDefault="00195162" w:rsidP="00A7666E">
      <w:pPr>
        <w:pStyle w:val="ListParagraph"/>
        <w:ind w:left="567"/>
        <w:jc w:val="both"/>
        <w:rPr>
          <w:rFonts w:ascii="Times New Roman" w:hAnsi="Times New Roman" w:cs="Times New Roman"/>
          <w:sz w:val="24"/>
        </w:rPr>
      </w:pPr>
    </w:p>
    <w:p w14:paraId="56F3F404" w14:textId="67E52B5F" w:rsidR="00195162" w:rsidRDefault="00195162" w:rsidP="00A7666E">
      <w:pPr>
        <w:pStyle w:val="ListParagraph"/>
        <w:ind w:left="567"/>
        <w:jc w:val="both"/>
        <w:rPr>
          <w:rFonts w:ascii="Times New Roman" w:hAnsi="Times New Roman" w:cs="Times New Roman"/>
          <w:sz w:val="24"/>
        </w:rPr>
      </w:pPr>
    </w:p>
    <w:p w14:paraId="5DBDC742" w14:textId="54921075" w:rsidR="00195162" w:rsidRDefault="00195162" w:rsidP="00A7666E">
      <w:pPr>
        <w:pStyle w:val="ListParagraph"/>
        <w:ind w:left="567"/>
        <w:jc w:val="both"/>
        <w:rPr>
          <w:rFonts w:ascii="Times New Roman" w:hAnsi="Times New Roman" w:cs="Times New Roman"/>
          <w:sz w:val="24"/>
        </w:rPr>
      </w:pPr>
    </w:p>
    <w:p w14:paraId="028E3E69" w14:textId="25FCF6D2" w:rsidR="00195162" w:rsidRDefault="00195162" w:rsidP="00A7666E">
      <w:pPr>
        <w:pStyle w:val="ListParagraph"/>
        <w:ind w:left="567"/>
        <w:jc w:val="both"/>
        <w:rPr>
          <w:rFonts w:ascii="Times New Roman" w:hAnsi="Times New Roman" w:cs="Times New Roman"/>
          <w:sz w:val="24"/>
        </w:rPr>
      </w:pPr>
    </w:p>
    <w:p w14:paraId="7495A45D" w14:textId="2BCF7EF8" w:rsidR="00195162" w:rsidRDefault="00195162" w:rsidP="00A7666E">
      <w:pPr>
        <w:pStyle w:val="ListParagraph"/>
        <w:ind w:left="567"/>
        <w:jc w:val="both"/>
        <w:rPr>
          <w:rFonts w:ascii="Times New Roman" w:hAnsi="Times New Roman" w:cs="Times New Roman"/>
          <w:sz w:val="24"/>
        </w:rPr>
      </w:pPr>
    </w:p>
    <w:p w14:paraId="5246BB3F" w14:textId="7E8A40D7" w:rsidR="00195162" w:rsidRDefault="00195162" w:rsidP="00A7666E">
      <w:pPr>
        <w:pStyle w:val="ListParagraph"/>
        <w:ind w:left="567"/>
        <w:jc w:val="both"/>
        <w:rPr>
          <w:rFonts w:ascii="Times New Roman" w:hAnsi="Times New Roman" w:cs="Times New Roman"/>
          <w:sz w:val="24"/>
        </w:rPr>
      </w:pPr>
    </w:p>
    <w:p w14:paraId="18E679F5" w14:textId="5CE17D99" w:rsidR="00195162" w:rsidRDefault="00195162" w:rsidP="00A7666E">
      <w:pPr>
        <w:pStyle w:val="ListParagraph"/>
        <w:ind w:left="567"/>
        <w:jc w:val="both"/>
        <w:rPr>
          <w:rFonts w:ascii="Times New Roman" w:hAnsi="Times New Roman" w:cs="Times New Roman"/>
          <w:sz w:val="24"/>
        </w:rPr>
      </w:pPr>
    </w:p>
    <w:p w14:paraId="519C4F5E" w14:textId="749D9B7E" w:rsidR="00195162" w:rsidRDefault="00195162" w:rsidP="00A7666E">
      <w:pPr>
        <w:pStyle w:val="ListParagraph"/>
        <w:ind w:left="567"/>
        <w:jc w:val="both"/>
        <w:rPr>
          <w:rFonts w:ascii="Times New Roman" w:hAnsi="Times New Roman" w:cs="Times New Roman"/>
          <w:sz w:val="24"/>
        </w:rPr>
      </w:pPr>
    </w:p>
    <w:p w14:paraId="5D632283" w14:textId="3F2FF19A" w:rsidR="00195162" w:rsidRDefault="00195162" w:rsidP="00A7666E">
      <w:pPr>
        <w:pStyle w:val="ListParagraph"/>
        <w:ind w:left="567"/>
        <w:jc w:val="both"/>
        <w:rPr>
          <w:rFonts w:ascii="Times New Roman" w:hAnsi="Times New Roman" w:cs="Times New Roman"/>
          <w:sz w:val="24"/>
        </w:rPr>
      </w:pPr>
    </w:p>
    <w:p w14:paraId="2D547E02" w14:textId="1D72DD22" w:rsidR="00195162" w:rsidRDefault="00195162" w:rsidP="00A7666E">
      <w:pPr>
        <w:pStyle w:val="ListParagraph"/>
        <w:ind w:left="567"/>
        <w:jc w:val="both"/>
        <w:rPr>
          <w:rFonts w:ascii="Times New Roman" w:hAnsi="Times New Roman" w:cs="Times New Roman"/>
          <w:sz w:val="24"/>
        </w:rPr>
      </w:pPr>
    </w:p>
    <w:p w14:paraId="5A9A22FD" w14:textId="663D223E" w:rsidR="00195162" w:rsidRDefault="00195162" w:rsidP="00A7666E">
      <w:pPr>
        <w:pStyle w:val="ListParagraph"/>
        <w:ind w:left="567"/>
        <w:jc w:val="both"/>
        <w:rPr>
          <w:rFonts w:ascii="Times New Roman" w:hAnsi="Times New Roman" w:cs="Times New Roman"/>
          <w:sz w:val="24"/>
        </w:rPr>
      </w:pPr>
    </w:p>
    <w:p w14:paraId="525798A9" w14:textId="05887A11" w:rsidR="00195162" w:rsidRDefault="00195162" w:rsidP="00A7666E">
      <w:pPr>
        <w:pStyle w:val="ListParagraph"/>
        <w:ind w:left="567"/>
        <w:jc w:val="both"/>
        <w:rPr>
          <w:rFonts w:ascii="Times New Roman" w:hAnsi="Times New Roman" w:cs="Times New Roman"/>
          <w:sz w:val="24"/>
        </w:rPr>
      </w:pPr>
    </w:p>
    <w:p w14:paraId="5FBF9C84" w14:textId="54E45296" w:rsidR="00195162" w:rsidRDefault="00195162" w:rsidP="00A7666E">
      <w:pPr>
        <w:pStyle w:val="ListParagraph"/>
        <w:ind w:left="567"/>
        <w:jc w:val="both"/>
        <w:rPr>
          <w:rFonts w:ascii="Times New Roman" w:hAnsi="Times New Roman" w:cs="Times New Roman"/>
          <w:sz w:val="24"/>
        </w:rPr>
      </w:pPr>
    </w:p>
    <w:p w14:paraId="56412E24" w14:textId="1D93F944" w:rsidR="00195162" w:rsidRDefault="00195162" w:rsidP="00A7666E">
      <w:pPr>
        <w:pStyle w:val="ListParagraph"/>
        <w:ind w:left="567"/>
        <w:jc w:val="both"/>
        <w:rPr>
          <w:rFonts w:ascii="Times New Roman" w:hAnsi="Times New Roman" w:cs="Times New Roman"/>
          <w:sz w:val="24"/>
        </w:rPr>
      </w:pPr>
    </w:p>
    <w:p w14:paraId="50CE658B" w14:textId="191A560C" w:rsidR="00195162" w:rsidRDefault="00195162" w:rsidP="00A7666E">
      <w:pPr>
        <w:pStyle w:val="ListParagraph"/>
        <w:ind w:left="567"/>
        <w:jc w:val="both"/>
        <w:rPr>
          <w:rFonts w:ascii="Times New Roman" w:hAnsi="Times New Roman" w:cs="Times New Roman"/>
          <w:sz w:val="24"/>
        </w:rPr>
      </w:pPr>
    </w:p>
    <w:p w14:paraId="2263C7F4" w14:textId="68FA9AF4" w:rsidR="00195162" w:rsidRDefault="00195162" w:rsidP="00A7666E">
      <w:pPr>
        <w:pStyle w:val="ListParagraph"/>
        <w:ind w:left="567"/>
        <w:jc w:val="both"/>
        <w:rPr>
          <w:rFonts w:ascii="Times New Roman" w:hAnsi="Times New Roman" w:cs="Times New Roman"/>
          <w:sz w:val="24"/>
        </w:rPr>
      </w:pPr>
    </w:p>
    <w:p w14:paraId="71176F22" w14:textId="2B0F6C28" w:rsidR="00195162" w:rsidRDefault="00195162" w:rsidP="00A7666E">
      <w:pPr>
        <w:pStyle w:val="ListParagraph"/>
        <w:ind w:left="567"/>
        <w:jc w:val="both"/>
        <w:rPr>
          <w:rFonts w:ascii="Times New Roman" w:hAnsi="Times New Roman" w:cs="Times New Roman"/>
          <w:sz w:val="24"/>
        </w:rPr>
      </w:pPr>
    </w:p>
    <w:p w14:paraId="09B4F74D" w14:textId="7E80045C" w:rsidR="00195162" w:rsidRDefault="00195162" w:rsidP="00A7666E">
      <w:pPr>
        <w:pStyle w:val="ListParagraph"/>
        <w:ind w:left="567"/>
        <w:jc w:val="both"/>
        <w:rPr>
          <w:rFonts w:ascii="Times New Roman" w:hAnsi="Times New Roman" w:cs="Times New Roman"/>
          <w:sz w:val="24"/>
        </w:rPr>
      </w:pPr>
    </w:p>
    <w:p w14:paraId="103430E4" w14:textId="3D444ADC" w:rsidR="00195162" w:rsidRDefault="00195162" w:rsidP="00A7666E">
      <w:pPr>
        <w:pStyle w:val="ListParagraph"/>
        <w:ind w:left="567"/>
        <w:jc w:val="both"/>
        <w:rPr>
          <w:rFonts w:ascii="Times New Roman" w:hAnsi="Times New Roman" w:cs="Times New Roman"/>
          <w:sz w:val="24"/>
        </w:rPr>
      </w:pPr>
    </w:p>
    <w:p w14:paraId="7FF89DF4" w14:textId="7FD09724" w:rsidR="00195162" w:rsidRDefault="00195162" w:rsidP="00A7666E">
      <w:pPr>
        <w:pStyle w:val="ListParagraph"/>
        <w:ind w:left="567"/>
        <w:jc w:val="both"/>
        <w:rPr>
          <w:rFonts w:ascii="Times New Roman" w:hAnsi="Times New Roman" w:cs="Times New Roman"/>
          <w:sz w:val="24"/>
        </w:rPr>
      </w:pPr>
    </w:p>
    <w:p w14:paraId="004349E0" w14:textId="3075CB5A" w:rsidR="00195162" w:rsidRDefault="00195162" w:rsidP="00A7666E">
      <w:pPr>
        <w:pStyle w:val="ListParagraph"/>
        <w:ind w:left="567"/>
        <w:jc w:val="both"/>
        <w:rPr>
          <w:rFonts w:ascii="Times New Roman" w:hAnsi="Times New Roman" w:cs="Times New Roman"/>
          <w:sz w:val="24"/>
        </w:rPr>
      </w:pPr>
    </w:p>
    <w:p w14:paraId="3206FF49" w14:textId="517C4F3D" w:rsidR="00195162" w:rsidRDefault="00195162" w:rsidP="00A7666E">
      <w:pPr>
        <w:pStyle w:val="ListParagraph"/>
        <w:ind w:left="567"/>
        <w:jc w:val="both"/>
        <w:rPr>
          <w:rFonts w:ascii="Times New Roman" w:hAnsi="Times New Roman" w:cs="Times New Roman"/>
          <w:sz w:val="24"/>
        </w:rPr>
      </w:pPr>
    </w:p>
    <w:p w14:paraId="28F8A816" w14:textId="66550E0F" w:rsidR="00195162" w:rsidRDefault="00195162" w:rsidP="00A7666E">
      <w:pPr>
        <w:pStyle w:val="ListParagraph"/>
        <w:ind w:left="567"/>
        <w:jc w:val="both"/>
        <w:rPr>
          <w:rFonts w:ascii="Times New Roman" w:hAnsi="Times New Roman" w:cs="Times New Roman"/>
          <w:sz w:val="24"/>
        </w:rPr>
      </w:pPr>
    </w:p>
    <w:p w14:paraId="68094CE2" w14:textId="47D76879" w:rsidR="00195162" w:rsidRDefault="00195162" w:rsidP="00A7666E">
      <w:pPr>
        <w:pStyle w:val="ListParagraph"/>
        <w:ind w:left="567"/>
        <w:jc w:val="both"/>
        <w:rPr>
          <w:rFonts w:ascii="Times New Roman" w:hAnsi="Times New Roman" w:cs="Times New Roman"/>
          <w:sz w:val="24"/>
        </w:rPr>
      </w:pPr>
    </w:p>
    <w:p w14:paraId="2DCFB2CA" w14:textId="140AB824" w:rsidR="00195162" w:rsidRDefault="00195162" w:rsidP="00A7666E">
      <w:pPr>
        <w:pStyle w:val="ListParagraph"/>
        <w:ind w:left="567"/>
        <w:jc w:val="both"/>
        <w:rPr>
          <w:rFonts w:ascii="Times New Roman" w:hAnsi="Times New Roman" w:cs="Times New Roman"/>
          <w:sz w:val="24"/>
        </w:rPr>
      </w:pPr>
    </w:p>
    <w:p w14:paraId="7A46FEDD" w14:textId="10AC508F" w:rsidR="00195162" w:rsidRDefault="00195162" w:rsidP="00A7666E">
      <w:pPr>
        <w:pStyle w:val="ListParagraph"/>
        <w:ind w:left="567"/>
        <w:jc w:val="both"/>
        <w:rPr>
          <w:rFonts w:ascii="Times New Roman" w:hAnsi="Times New Roman" w:cs="Times New Roman"/>
          <w:sz w:val="24"/>
        </w:rPr>
      </w:pPr>
    </w:p>
    <w:p w14:paraId="3D9B438F" w14:textId="087B94FA" w:rsidR="00195162" w:rsidRDefault="00195162" w:rsidP="00A7666E">
      <w:pPr>
        <w:pStyle w:val="ListParagraph"/>
        <w:ind w:left="567"/>
        <w:jc w:val="both"/>
        <w:rPr>
          <w:rFonts w:ascii="Times New Roman" w:hAnsi="Times New Roman" w:cs="Times New Roman"/>
          <w:sz w:val="24"/>
        </w:rPr>
      </w:pPr>
    </w:p>
    <w:p w14:paraId="080F0D0E" w14:textId="44747A06" w:rsidR="00195162" w:rsidRDefault="00195162" w:rsidP="00A7666E">
      <w:pPr>
        <w:pStyle w:val="ListParagraph"/>
        <w:ind w:left="567"/>
        <w:jc w:val="both"/>
        <w:rPr>
          <w:rFonts w:ascii="Times New Roman" w:hAnsi="Times New Roman" w:cs="Times New Roman"/>
          <w:sz w:val="24"/>
        </w:rPr>
      </w:pPr>
    </w:p>
    <w:p w14:paraId="41FC5BF0" w14:textId="14E17687" w:rsidR="00195162" w:rsidRPr="00195162" w:rsidRDefault="00195162" w:rsidP="00195162">
      <w:pPr>
        <w:pStyle w:val="Heading1"/>
        <w:jc w:val="right"/>
        <w:rPr>
          <w:rFonts w:ascii="Times New Roman" w:eastAsia="Times New Roman" w:hAnsi="Times New Roman" w:cs="Times New Roman"/>
          <w:b/>
          <w:i/>
          <w:color w:val="auto"/>
          <w:sz w:val="24"/>
          <w:u w:val="single"/>
        </w:rPr>
      </w:pPr>
      <w:bookmarkStart w:id="44" w:name="_Toc517868116"/>
      <w:r w:rsidRPr="00195162">
        <w:rPr>
          <w:rFonts w:ascii="Times New Roman" w:eastAsia="Times New Roman" w:hAnsi="Times New Roman" w:cs="Times New Roman"/>
          <w:b/>
          <w:i/>
          <w:color w:val="auto"/>
          <w:sz w:val="24"/>
          <w:u w:val="single"/>
        </w:rPr>
        <w:t>3.pielikums</w:t>
      </w:r>
      <w:bookmarkEnd w:id="44"/>
      <w:r w:rsidRPr="00195162">
        <w:rPr>
          <w:rFonts w:ascii="Times New Roman" w:eastAsia="Times New Roman" w:hAnsi="Times New Roman" w:cs="Times New Roman"/>
          <w:b/>
          <w:i/>
          <w:color w:val="auto"/>
          <w:sz w:val="24"/>
          <w:u w:val="single"/>
        </w:rPr>
        <w:t xml:space="preserve"> </w:t>
      </w:r>
    </w:p>
    <w:p w14:paraId="095FEA85" w14:textId="77777777" w:rsidR="00195162" w:rsidRPr="00195162" w:rsidRDefault="00195162" w:rsidP="00195162">
      <w:pPr>
        <w:spacing w:after="120" w:line="240" w:lineRule="auto"/>
        <w:jc w:val="center"/>
        <w:rPr>
          <w:rFonts w:ascii="Times New Roman" w:eastAsia="Times New Roman" w:hAnsi="Times New Roman" w:cs="Times New Roman"/>
          <w:b/>
          <w:lang w:val="x-none"/>
        </w:rPr>
      </w:pPr>
    </w:p>
    <w:p w14:paraId="3FB4AC1C" w14:textId="77777777" w:rsidR="00195162" w:rsidRPr="00195162" w:rsidRDefault="00195162" w:rsidP="00195162">
      <w:pPr>
        <w:spacing w:after="0" w:line="240" w:lineRule="auto"/>
        <w:jc w:val="center"/>
        <w:rPr>
          <w:rFonts w:ascii="Times New Roman" w:eastAsia="Times New Roman" w:hAnsi="Times New Roman" w:cs="Times New Roman"/>
          <w:sz w:val="24"/>
          <w:szCs w:val="20"/>
          <w:lang w:val="x-none"/>
        </w:rPr>
      </w:pPr>
      <w:r w:rsidRPr="00195162">
        <w:rPr>
          <w:rFonts w:ascii="Times New Roman" w:eastAsia="Times New Roman" w:hAnsi="Times New Roman" w:cs="Times New Roman"/>
          <w:sz w:val="24"/>
          <w:szCs w:val="20"/>
          <w:lang w:val="x-none"/>
        </w:rPr>
        <w:t>_______________________________________________________________</w:t>
      </w:r>
    </w:p>
    <w:p w14:paraId="113B8611" w14:textId="77777777" w:rsidR="00195162" w:rsidRPr="00195162" w:rsidRDefault="00195162" w:rsidP="00195162">
      <w:pPr>
        <w:spacing w:after="0" w:line="240" w:lineRule="auto"/>
        <w:jc w:val="center"/>
        <w:rPr>
          <w:rFonts w:ascii="Times New Roman" w:eastAsia="Times New Roman" w:hAnsi="Times New Roman" w:cs="Times New Roman"/>
          <w:sz w:val="20"/>
          <w:szCs w:val="20"/>
          <w:lang w:val="x-none"/>
        </w:rPr>
      </w:pPr>
      <w:r w:rsidRPr="00195162">
        <w:rPr>
          <w:rFonts w:ascii="Times New Roman" w:eastAsia="Times New Roman" w:hAnsi="Times New Roman" w:cs="Times New Roman"/>
          <w:sz w:val="20"/>
          <w:szCs w:val="20"/>
          <w:lang w:val="x-none"/>
        </w:rPr>
        <w:t>(iestādes nosaukums, adrese)</w:t>
      </w:r>
    </w:p>
    <w:p w14:paraId="3392F020" w14:textId="5D9209E7" w:rsidR="00195162" w:rsidRPr="00195162" w:rsidRDefault="00195162" w:rsidP="00195162">
      <w:pPr>
        <w:spacing w:after="0" w:line="240" w:lineRule="auto"/>
        <w:jc w:val="right"/>
        <w:rPr>
          <w:rFonts w:ascii="Times New Roman" w:eastAsia="Times New Roman" w:hAnsi="Times New Roman" w:cs="Times New Roman"/>
          <w:sz w:val="24"/>
          <w:szCs w:val="20"/>
        </w:rPr>
      </w:pPr>
      <w:r w:rsidRPr="00195162">
        <w:rPr>
          <w:rFonts w:ascii="Times New Roman" w:eastAsia="Times New Roman" w:hAnsi="Times New Roman" w:cs="Times New Roman"/>
          <w:sz w:val="24"/>
          <w:szCs w:val="20"/>
          <w:lang w:val="x-none"/>
        </w:rPr>
        <w:tab/>
      </w:r>
      <w:r w:rsidRPr="00195162">
        <w:rPr>
          <w:rFonts w:ascii="Times New Roman" w:eastAsia="Times New Roman" w:hAnsi="Times New Roman" w:cs="Times New Roman"/>
          <w:sz w:val="24"/>
          <w:szCs w:val="20"/>
          <w:lang w:val="x-none"/>
        </w:rPr>
        <w:tab/>
      </w:r>
      <w:r w:rsidRPr="00195162">
        <w:rPr>
          <w:rFonts w:ascii="Times New Roman" w:eastAsia="Times New Roman" w:hAnsi="Times New Roman" w:cs="Times New Roman"/>
          <w:sz w:val="24"/>
          <w:szCs w:val="20"/>
          <w:lang w:val="x-none"/>
        </w:rPr>
        <w:tab/>
      </w:r>
      <w:r w:rsidRPr="00195162">
        <w:rPr>
          <w:rFonts w:ascii="Times New Roman" w:eastAsia="Times New Roman" w:hAnsi="Times New Roman" w:cs="Times New Roman"/>
          <w:sz w:val="24"/>
          <w:szCs w:val="20"/>
          <w:lang w:val="x-none"/>
        </w:rPr>
        <w:tab/>
      </w:r>
      <w:r w:rsidRPr="00195162">
        <w:rPr>
          <w:rFonts w:ascii="Times New Roman" w:eastAsia="Times New Roman" w:hAnsi="Times New Roman" w:cs="Times New Roman"/>
          <w:sz w:val="24"/>
          <w:szCs w:val="20"/>
          <w:lang w:val="x-none"/>
        </w:rPr>
        <w:tab/>
      </w:r>
      <w:r w:rsidRPr="00195162">
        <w:rPr>
          <w:rFonts w:ascii="Times New Roman" w:eastAsia="Times New Roman" w:hAnsi="Times New Roman" w:cs="Times New Roman"/>
          <w:sz w:val="24"/>
          <w:szCs w:val="20"/>
          <w:lang w:val="x-none"/>
        </w:rPr>
        <w:tab/>
      </w:r>
      <w:r w:rsidRPr="00195162">
        <w:rPr>
          <w:rFonts w:ascii="Times New Roman" w:eastAsia="Times New Roman" w:hAnsi="Times New Roman" w:cs="Times New Roman"/>
          <w:sz w:val="24"/>
          <w:szCs w:val="20"/>
        </w:rPr>
        <w:t xml:space="preserve">                        Saskaņots:</w:t>
      </w:r>
      <w:r w:rsidRPr="00195162">
        <w:rPr>
          <w:rFonts w:ascii="Times New Roman" w:eastAsia="Times New Roman" w:hAnsi="Times New Roman" w:cs="Times New Roman"/>
          <w:sz w:val="24"/>
          <w:szCs w:val="20"/>
        </w:rPr>
        <w:tab/>
      </w:r>
      <w:r w:rsidRPr="00195162">
        <w:rPr>
          <w:rFonts w:ascii="Times New Roman" w:eastAsia="Times New Roman" w:hAnsi="Times New Roman" w:cs="Times New Roman"/>
          <w:sz w:val="24"/>
          <w:szCs w:val="20"/>
        </w:rPr>
        <w:tab/>
      </w:r>
      <w:r w:rsidRPr="00195162">
        <w:rPr>
          <w:rFonts w:ascii="Times New Roman" w:eastAsia="Times New Roman" w:hAnsi="Times New Roman" w:cs="Times New Roman"/>
          <w:sz w:val="24"/>
          <w:szCs w:val="20"/>
        </w:rPr>
        <w:tab/>
      </w:r>
      <w:r w:rsidRPr="00195162">
        <w:rPr>
          <w:rFonts w:ascii="Times New Roman" w:eastAsia="Times New Roman" w:hAnsi="Times New Roman" w:cs="Times New Roman"/>
          <w:sz w:val="24"/>
          <w:szCs w:val="20"/>
        </w:rPr>
        <w:tab/>
      </w:r>
      <w:r w:rsidRPr="00195162">
        <w:rPr>
          <w:rFonts w:ascii="Times New Roman" w:eastAsia="Times New Roman" w:hAnsi="Times New Roman" w:cs="Times New Roman"/>
          <w:sz w:val="24"/>
          <w:szCs w:val="20"/>
        </w:rPr>
        <w:tab/>
      </w:r>
      <w:r w:rsidRPr="00195162">
        <w:rPr>
          <w:rFonts w:ascii="Times New Roman" w:eastAsia="Times New Roman" w:hAnsi="Times New Roman" w:cs="Times New Roman"/>
          <w:sz w:val="24"/>
          <w:szCs w:val="20"/>
        </w:rPr>
        <w:tab/>
      </w:r>
      <w:r w:rsidRPr="00195162">
        <w:rPr>
          <w:rFonts w:ascii="Times New Roman" w:eastAsia="Times New Roman" w:hAnsi="Times New Roman" w:cs="Times New Roman"/>
          <w:sz w:val="24"/>
          <w:szCs w:val="20"/>
        </w:rPr>
        <w:tab/>
        <w:t>____________________</w:t>
      </w:r>
    </w:p>
    <w:p w14:paraId="2712CD13" w14:textId="77777777" w:rsidR="00195162" w:rsidRPr="00195162" w:rsidRDefault="00195162" w:rsidP="00195162">
      <w:pPr>
        <w:spacing w:after="0" w:line="240" w:lineRule="auto"/>
        <w:jc w:val="right"/>
        <w:rPr>
          <w:rFonts w:ascii="Times New Roman" w:eastAsia="Times New Roman" w:hAnsi="Times New Roman" w:cs="Times New Roman"/>
          <w:sz w:val="24"/>
          <w:szCs w:val="20"/>
        </w:rPr>
      </w:pP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r>
      <w:r w:rsidRPr="00195162">
        <w:rPr>
          <w:rFonts w:ascii="Times New Roman" w:eastAsia="Times New Roman" w:hAnsi="Times New Roman" w:cs="Times New Roman"/>
          <w:sz w:val="20"/>
          <w:szCs w:val="20"/>
        </w:rPr>
        <w:tab/>
        <w:t>(iestādes vadītājs)</w:t>
      </w:r>
    </w:p>
    <w:p w14:paraId="17521664" w14:textId="77777777" w:rsidR="00195162" w:rsidRPr="00195162" w:rsidRDefault="00195162" w:rsidP="00195162">
      <w:pPr>
        <w:spacing w:after="0" w:line="240" w:lineRule="auto"/>
        <w:rPr>
          <w:rFonts w:ascii="Times New Roman" w:eastAsia="Times New Roman" w:hAnsi="Times New Roman" w:cs="Times New Roman"/>
          <w:sz w:val="20"/>
          <w:szCs w:val="20"/>
        </w:rPr>
      </w:pPr>
    </w:p>
    <w:p w14:paraId="4331AE8E" w14:textId="77777777" w:rsidR="00195162" w:rsidRPr="009503A4" w:rsidRDefault="00195162" w:rsidP="00195162">
      <w:pPr>
        <w:spacing w:after="0" w:line="240" w:lineRule="auto"/>
        <w:jc w:val="center"/>
        <w:rPr>
          <w:rFonts w:ascii="Times New Roman" w:eastAsia="Times New Roman" w:hAnsi="Times New Roman" w:cs="Times New Roman"/>
          <w:b/>
          <w:sz w:val="24"/>
          <w:szCs w:val="24"/>
        </w:rPr>
      </w:pPr>
      <w:r w:rsidRPr="009503A4">
        <w:rPr>
          <w:rFonts w:ascii="Times New Roman" w:eastAsia="Times New Roman" w:hAnsi="Times New Roman" w:cs="Times New Roman"/>
          <w:b/>
          <w:sz w:val="24"/>
          <w:szCs w:val="24"/>
        </w:rPr>
        <w:t>PRODUKTU PIEGĀDES GRAFIKS*</w:t>
      </w:r>
    </w:p>
    <w:p w14:paraId="64024836" w14:textId="77777777" w:rsidR="00195162" w:rsidRPr="00195162" w:rsidRDefault="00195162" w:rsidP="00195162">
      <w:pPr>
        <w:spacing w:after="0" w:line="360" w:lineRule="auto"/>
        <w:jc w:val="both"/>
        <w:rPr>
          <w:rFonts w:ascii="Times New Roman" w:eastAsia="Times New Roman" w:hAnsi="Times New Roman" w:cs="Times New Roman"/>
          <w:b/>
          <w:i/>
          <w:sz w:val="20"/>
          <w:szCs w:val="20"/>
        </w:rPr>
      </w:pPr>
    </w:p>
    <w:p w14:paraId="46993C86" w14:textId="77777777" w:rsidR="00195162" w:rsidRPr="009503A4" w:rsidRDefault="00195162" w:rsidP="00195162">
      <w:pPr>
        <w:spacing w:after="0" w:line="360" w:lineRule="auto"/>
        <w:jc w:val="both"/>
        <w:rPr>
          <w:rFonts w:ascii="Times New Roman" w:eastAsia="Times New Roman" w:hAnsi="Times New Roman" w:cs="Times New Roman"/>
          <w:sz w:val="20"/>
          <w:szCs w:val="20"/>
        </w:rPr>
      </w:pPr>
      <w:r w:rsidRPr="009503A4">
        <w:rPr>
          <w:rFonts w:ascii="Times New Roman" w:eastAsia="Times New Roman" w:hAnsi="Times New Roman" w:cs="Times New Roman"/>
          <w:i/>
          <w:sz w:val="20"/>
          <w:szCs w:val="20"/>
        </w:rPr>
        <w:t>*</w:t>
      </w:r>
      <w:r w:rsidRPr="009503A4">
        <w:rPr>
          <w:rFonts w:ascii="Times New Roman" w:eastAsia="Times New Roman" w:hAnsi="Times New Roman" w:cs="Times New Roman"/>
          <w:sz w:val="20"/>
          <w:szCs w:val="20"/>
        </w:rPr>
        <w:t>Saskaņā ar Tehniskās specifikācijas 10.punktu (nolikuma 2.pielikums)</w:t>
      </w:r>
    </w:p>
    <w:p w14:paraId="7FB3B2A6" w14:textId="77777777" w:rsidR="00195162" w:rsidRPr="00195162" w:rsidRDefault="00195162" w:rsidP="00195162">
      <w:pPr>
        <w:tabs>
          <w:tab w:val="left" w:pos="708"/>
          <w:tab w:val="center" w:pos="4153"/>
          <w:tab w:val="right" w:pos="8306"/>
        </w:tabs>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4"/>
        <w:gridCol w:w="2554"/>
        <w:gridCol w:w="1770"/>
      </w:tblGrid>
      <w:tr w:rsidR="00195162" w:rsidRPr="00195162" w14:paraId="73892C6C" w14:textId="77777777" w:rsidTr="00195162">
        <w:tc>
          <w:tcPr>
            <w:tcW w:w="4784" w:type="dxa"/>
            <w:tcBorders>
              <w:top w:val="single" w:sz="4" w:space="0" w:color="auto"/>
              <w:left w:val="single" w:sz="4" w:space="0" w:color="auto"/>
              <w:bottom w:val="single" w:sz="4" w:space="0" w:color="auto"/>
              <w:right w:val="single" w:sz="4" w:space="0" w:color="auto"/>
            </w:tcBorders>
            <w:shd w:val="clear" w:color="auto" w:fill="auto"/>
          </w:tcPr>
          <w:p w14:paraId="2BD97F92" w14:textId="77777777" w:rsidR="00195162" w:rsidRPr="009503A4" w:rsidRDefault="00195162" w:rsidP="00195162">
            <w:pPr>
              <w:spacing w:after="0" w:line="240" w:lineRule="auto"/>
              <w:rPr>
                <w:rFonts w:ascii="Times New Roman" w:eastAsia="Times New Roman" w:hAnsi="Times New Roman" w:cs="Times New Roman"/>
                <w:b/>
                <w:i/>
              </w:rPr>
            </w:pPr>
            <w:r w:rsidRPr="009503A4">
              <w:rPr>
                <w:rFonts w:ascii="Times New Roman" w:eastAsia="Times New Roman" w:hAnsi="Times New Roman" w:cs="Times New Roman"/>
                <w:b/>
                <w:i/>
              </w:rPr>
              <w:t>Produktu nosaukums **</w:t>
            </w: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51FFC1DB" w14:textId="77777777" w:rsidR="00195162" w:rsidRPr="009503A4" w:rsidRDefault="00195162" w:rsidP="00195162">
            <w:pPr>
              <w:spacing w:after="0" w:line="240" w:lineRule="auto"/>
              <w:rPr>
                <w:rFonts w:ascii="Times New Roman" w:eastAsia="Times New Roman" w:hAnsi="Times New Roman" w:cs="Times New Roman"/>
                <w:b/>
                <w:i/>
              </w:rPr>
            </w:pPr>
            <w:r w:rsidRPr="009503A4">
              <w:rPr>
                <w:rFonts w:ascii="Times New Roman" w:eastAsia="Times New Roman" w:hAnsi="Times New Roman" w:cs="Times New Roman"/>
                <w:b/>
                <w:i/>
              </w:rPr>
              <w:t>Piegādes biežums***</w:t>
            </w: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BBCC2C7" w14:textId="77777777" w:rsidR="00195162" w:rsidRPr="009503A4" w:rsidRDefault="00195162" w:rsidP="00195162">
            <w:pPr>
              <w:spacing w:after="0" w:line="240" w:lineRule="auto"/>
              <w:rPr>
                <w:rFonts w:ascii="Times New Roman" w:eastAsia="Times New Roman" w:hAnsi="Times New Roman" w:cs="Times New Roman"/>
                <w:b/>
                <w:i/>
              </w:rPr>
            </w:pPr>
            <w:r w:rsidRPr="009503A4">
              <w:rPr>
                <w:rFonts w:ascii="Times New Roman" w:eastAsia="Times New Roman" w:hAnsi="Times New Roman" w:cs="Times New Roman"/>
                <w:b/>
                <w:i/>
              </w:rPr>
              <w:t>Piegādes laiks</w:t>
            </w:r>
          </w:p>
        </w:tc>
      </w:tr>
      <w:tr w:rsidR="00195162" w:rsidRPr="00195162" w14:paraId="303A7D1B" w14:textId="77777777" w:rsidTr="00195162">
        <w:tc>
          <w:tcPr>
            <w:tcW w:w="4784" w:type="dxa"/>
            <w:tcBorders>
              <w:top w:val="single" w:sz="4" w:space="0" w:color="auto"/>
              <w:left w:val="single" w:sz="4" w:space="0" w:color="auto"/>
              <w:bottom w:val="single" w:sz="4" w:space="0" w:color="auto"/>
              <w:right w:val="single" w:sz="4" w:space="0" w:color="auto"/>
            </w:tcBorders>
            <w:shd w:val="clear" w:color="auto" w:fill="auto"/>
          </w:tcPr>
          <w:p w14:paraId="707A2D28"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2554" w:type="dxa"/>
            <w:tcBorders>
              <w:top w:val="single" w:sz="4" w:space="0" w:color="auto"/>
              <w:left w:val="single" w:sz="4" w:space="0" w:color="auto"/>
              <w:bottom w:val="single" w:sz="4" w:space="0" w:color="auto"/>
              <w:right w:val="single" w:sz="4" w:space="0" w:color="auto"/>
            </w:tcBorders>
            <w:shd w:val="clear" w:color="auto" w:fill="auto"/>
          </w:tcPr>
          <w:p w14:paraId="1A23568A"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1770" w:type="dxa"/>
            <w:tcBorders>
              <w:top w:val="single" w:sz="4" w:space="0" w:color="auto"/>
              <w:left w:val="single" w:sz="4" w:space="0" w:color="auto"/>
              <w:bottom w:val="single" w:sz="4" w:space="0" w:color="auto"/>
              <w:right w:val="single" w:sz="4" w:space="0" w:color="auto"/>
            </w:tcBorders>
            <w:shd w:val="clear" w:color="auto" w:fill="auto"/>
          </w:tcPr>
          <w:p w14:paraId="58BB9B1D" w14:textId="77777777" w:rsidR="00195162" w:rsidRPr="00195162" w:rsidRDefault="00195162" w:rsidP="00195162">
            <w:pPr>
              <w:spacing w:after="0" w:line="240" w:lineRule="auto"/>
              <w:rPr>
                <w:rFonts w:ascii="Times New Roman" w:eastAsia="Times New Roman" w:hAnsi="Times New Roman" w:cs="Times New Roman"/>
                <w:sz w:val="24"/>
                <w:szCs w:val="24"/>
              </w:rPr>
            </w:pPr>
          </w:p>
        </w:tc>
      </w:tr>
    </w:tbl>
    <w:p w14:paraId="4EDE38EB" w14:textId="77777777" w:rsidR="00195162" w:rsidRPr="00195162" w:rsidRDefault="00195162" w:rsidP="00195162">
      <w:pPr>
        <w:spacing w:after="0" w:line="240" w:lineRule="auto"/>
        <w:rPr>
          <w:rFonts w:ascii="Times New Roman" w:eastAsia="Times New Roman" w:hAnsi="Times New Roman" w:cs="Times New Roman"/>
          <w:sz w:val="20"/>
          <w:szCs w:val="20"/>
        </w:rPr>
      </w:pPr>
    </w:p>
    <w:p w14:paraId="3E3A6D7B" w14:textId="77777777" w:rsidR="00195162" w:rsidRPr="00195162" w:rsidRDefault="00195162" w:rsidP="009503A4">
      <w:pPr>
        <w:tabs>
          <w:tab w:val="left" w:pos="284"/>
        </w:tabs>
        <w:spacing w:after="0" w:line="360" w:lineRule="auto"/>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sz w:val="24"/>
          <w:szCs w:val="24"/>
        </w:rPr>
        <w:tab/>
        <w:t xml:space="preserve"> uzskaita pamatproduktus;</w:t>
      </w:r>
    </w:p>
    <w:p w14:paraId="6286E6EA" w14:textId="1343C0B7" w:rsidR="00195162" w:rsidRPr="00195162" w:rsidRDefault="009503A4" w:rsidP="009503A4">
      <w:pPr>
        <w:tabs>
          <w:tab w:val="left" w:pos="426"/>
        </w:tabs>
        <w:spacing w:after="0" w:line="240" w:lineRule="auto"/>
        <w:ind w:left="28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5162" w:rsidRPr="00195162">
        <w:rPr>
          <w:rFonts w:ascii="Times New Roman" w:eastAsia="Times New Roman" w:hAnsi="Times New Roman" w:cs="Times New Roman"/>
          <w:sz w:val="24"/>
          <w:szCs w:val="24"/>
        </w:rPr>
        <w:t>***</w:t>
      </w:r>
      <w:r w:rsidR="00195162" w:rsidRPr="00195162">
        <w:rPr>
          <w:rFonts w:ascii="Times New Roman" w:eastAsia="Times New Roman" w:hAnsi="Times New Roman" w:cs="Times New Roman"/>
          <w:sz w:val="24"/>
          <w:szCs w:val="24"/>
        </w:rPr>
        <w:tab/>
        <w:t xml:space="preserve">norāda iespējamo optimālo piegādes biežumu, kuru var precizēt līguma izpildes laikā pēc iestādes iniciatīvas. </w:t>
      </w:r>
    </w:p>
    <w:p w14:paraId="6C559A0A" w14:textId="77777777" w:rsidR="00195162" w:rsidRPr="00195162" w:rsidRDefault="00195162" w:rsidP="00195162">
      <w:pPr>
        <w:spacing w:after="0" w:line="360" w:lineRule="auto"/>
        <w:jc w:val="both"/>
        <w:rPr>
          <w:rFonts w:ascii="Times New Roman" w:eastAsia="Times New Roman" w:hAnsi="Times New Roman" w:cs="Times New Roman"/>
          <w:sz w:val="24"/>
          <w:szCs w:val="24"/>
        </w:rPr>
      </w:pPr>
    </w:p>
    <w:p w14:paraId="2B035537" w14:textId="77777777" w:rsidR="00195162" w:rsidRPr="00195162" w:rsidRDefault="00195162" w:rsidP="00195162">
      <w:pPr>
        <w:spacing w:after="0" w:line="240" w:lineRule="auto"/>
        <w:jc w:val="both"/>
        <w:rPr>
          <w:rFonts w:ascii="Times New Roman" w:eastAsia="Times New Roman" w:hAnsi="Times New Roman" w:cs="Times New Roman"/>
          <w:sz w:val="24"/>
          <w:szCs w:val="24"/>
        </w:rPr>
      </w:pPr>
    </w:p>
    <w:p w14:paraId="39E8E1E4" w14:textId="77777777" w:rsidR="00195162" w:rsidRPr="00195162" w:rsidRDefault="00195162" w:rsidP="00195162">
      <w:pPr>
        <w:spacing w:after="0" w:line="240" w:lineRule="auto"/>
        <w:jc w:val="both"/>
        <w:rPr>
          <w:rFonts w:ascii="Times New Roman" w:eastAsia="Times New Roman" w:hAnsi="Times New Roman" w:cs="Times New Roman"/>
          <w:sz w:val="24"/>
          <w:szCs w:val="24"/>
        </w:rPr>
      </w:pPr>
    </w:p>
    <w:p w14:paraId="362EC989" w14:textId="51ED6722" w:rsidR="00195162" w:rsidRPr="00195162" w:rsidRDefault="00195162" w:rsidP="00195162">
      <w:pPr>
        <w:spacing w:after="0" w:line="240" w:lineRule="auto"/>
        <w:jc w:val="both"/>
        <w:rPr>
          <w:rFonts w:ascii="Times New Roman" w:eastAsia="Times New Roman" w:hAnsi="Times New Roman" w:cs="Times New Roman"/>
          <w:iCs/>
          <w:sz w:val="24"/>
          <w:szCs w:val="24"/>
        </w:rPr>
      </w:pPr>
      <w:r w:rsidRPr="00195162">
        <w:rPr>
          <w:rFonts w:ascii="Times New Roman" w:eastAsia="Times New Roman" w:hAnsi="Times New Roman" w:cs="Times New Roman"/>
          <w:sz w:val="24"/>
          <w:szCs w:val="24"/>
        </w:rPr>
        <w:t>_____________________________________</w:t>
      </w:r>
      <w:r w:rsidR="009503A4">
        <w:rPr>
          <w:rFonts w:ascii="Times New Roman" w:eastAsia="Times New Roman" w:hAnsi="Times New Roman" w:cs="Times New Roman"/>
          <w:sz w:val="24"/>
          <w:szCs w:val="24"/>
        </w:rPr>
        <w:t>_______</w:t>
      </w:r>
      <w:r w:rsidRPr="00195162">
        <w:rPr>
          <w:rFonts w:ascii="Times New Roman" w:eastAsia="Times New Roman" w:hAnsi="Times New Roman" w:cs="Times New Roman"/>
          <w:sz w:val="24"/>
          <w:szCs w:val="24"/>
        </w:rPr>
        <w:t xml:space="preserve"> garantē piegādāt iestādei visus </w:t>
      </w:r>
      <w:r w:rsidR="009503A4" w:rsidRPr="00195162">
        <w:rPr>
          <w:rFonts w:ascii="Times New Roman" w:eastAsia="Times New Roman" w:hAnsi="Times New Roman" w:cs="Times New Roman"/>
          <w:sz w:val="24"/>
          <w:szCs w:val="24"/>
        </w:rPr>
        <w:t xml:space="preserve">atbilstošās </w:t>
      </w:r>
      <w:r w:rsidR="009503A4" w:rsidRPr="00195162">
        <w:rPr>
          <w:rFonts w:ascii="Times New Roman" w:eastAsia="Times New Roman" w:hAnsi="Times New Roman" w:cs="Times New Roman"/>
          <w:iCs/>
          <w:sz w:val="24"/>
          <w:szCs w:val="24"/>
        </w:rPr>
        <w:t xml:space="preserve">  </w:t>
      </w:r>
    </w:p>
    <w:p w14:paraId="3BF66137" w14:textId="77777777" w:rsidR="00195162" w:rsidRPr="00195162" w:rsidRDefault="00195162" w:rsidP="00195162">
      <w:pPr>
        <w:spacing w:after="0" w:line="240" w:lineRule="auto"/>
        <w:jc w:val="both"/>
        <w:rPr>
          <w:rFonts w:ascii="Times New Roman" w:eastAsia="Times New Roman" w:hAnsi="Times New Roman" w:cs="Times New Roman"/>
          <w:sz w:val="18"/>
          <w:szCs w:val="24"/>
        </w:rPr>
      </w:pPr>
      <w:r w:rsidRPr="00195162">
        <w:rPr>
          <w:rFonts w:ascii="Times New Roman" w:eastAsia="Times New Roman" w:hAnsi="Times New Roman" w:cs="Times New Roman"/>
          <w:iCs/>
          <w:sz w:val="24"/>
          <w:szCs w:val="24"/>
        </w:rPr>
        <w:t xml:space="preserve">                           </w:t>
      </w:r>
      <w:r w:rsidRPr="00195162">
        <w:rPr>
          <w:rFonts w:ascii="Times New Roman" w:eastAsia="Times New Roman" w:hAnsi="Times New Roman" w:cs="Times New Roman"/>
          <w:sz w:val="18"/>
          <w:szCs w:val="24"/>
        </w:rPr>
        <w:t>(pretendenta nosaukums)</w:t>
      </w:r>
    </w:p>
    <w:p w14:paraId="75FC49A7" w14:textId="77777777" w:rsidR="00195162" w:rsidRPr="00195162" w:rsidRDefault="00195162" w:rsidP="00195162">
      <w:pPr>
        <w:spacing w:after="0" w:line="360" w:lineRule="auto"/>
        <w:jc w:val="both"/>
        <w:rPr>
          <w:rFonts w:ascii="Times New Roman" w:eastAsia="Times New Roman" w:hAnsi="Times New Roman" w:cs="Times New Roman"/>
          <w:sz w:val="24"/>
          <w:szCs w:val="24"/>
          <w:lang w:val="x-none"/>
        </w:rPr>
      </w:pPr>
      <w:r w:rsidRPr="00195162">
        <w:rPr>
          <w:rFonts w:ascii="Times New Roman" w:eastAsia="Times New Roman" w:hAnsi="Times New Roman" w:cs="Times New Roman"/>
          <w:sz w:val="24"/>
          <w:szCs w:val="20"/>
        </w:rPr>
        <w:t xml:space="preserve">kvalitātes un sortimenta produktus </w:t>
      </w:r>
      <w:r w:rsidRPr="00195162">
        <w:rPr>
          <w:rFonts w:ascii="Times New Roman" w:eastAsia="Times New Roman" w:hAnsi="Times New Roman" w:cs="Times New Roman"/>
          <w:iCs/>
          <w:sz w:val="24"/>
          <w:szCs w:val="24"/>
        </w:rPr>
        <w:t>nepieciešamajā</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0"/>
        </w:rPr>
        <w:t>daudzumā ar iestādi saskaņotajā laikā par piedāvājumā norādītajām cenām, noformējot un pievienojot visus nepieciešamos</w:t>
      </w:r>
      <w:r w:rsidRPr="00195162">
        <w:rPr>
          <w:rFonts w:ascii="Times New Roman" w:eastAsia="Times New Roman" w:hAnsi="Times New Roman" w:cs="Times New Roman"/>
          <w:sz w:val="24"/>
          <w:szCs w:val="20"/>
          <w:lang w:val="x-none"/>
        </w:rPr>
        <w:t xml:space="preserve"> dokumentus.</w:t>
      </w:r>
    </w:p>
    <w:p w14:paraId="0E941831" w14:textId="6AA2813A" w:rsidR="00195162" w:rsidRDefault="00195162" w:rsidP="00A7666E">
      <w:pPr>
        <w:pStyle w:val="ListParagraph"/>
        <w:ind w:left="567"/>
        <w:jc w:val="both"/>
        <w:rPr>
          <w:rFonts w:ascii="Times New Roman" w:hAnsi="Times New Roman" w:cs="Times New Roman"/>
          <w:sz w:val="24"/>
          <w:lang w:val="x-none"/>
        </w:rPr>
      </w:pPr>
    </w:p>
    <w:p w14:paraId="77448E1F" w14:textId="1C0D255D" w:rsidR="00195162" w:rsidRDefault="00195162" w:rsidP="00A7666E">
      <w:pPr>
        <w:pStyle w:val="ListParagraph"/>
        <w:ind w:left="567"/>
        <w:jc w:val="both"/>
        <w:rPr>
          <w:rFonts w:ascii="Times New Roman" w:hAnsi="Times New Roman" w:cs="Times New Roman"/>
          <w:sz w:val="24"/>
          <w:lang w:val="x-none"/>
        </w:rPr>
      </w:pPr>
    </w:p>
    <w:p w14:paraId="3F5F1C0E" w14:textId="3EC41290" w:rsidR="00195162" w:rsidRDefault="00195162" w:rsidP="00A7666E">
      <w:pPr>
        <w:pStyle w:val="ListParagraph"/>
        <w:ind w:left="567"/>
        <w:jc w:val="both"/>
        <w:rPr>
          <w:rFonts w:ascii="Times New Roman" w:hAnsi="Times New Roman" w:cs="Times New Roman"/>
          <w:sz w:val="24"/>
          <w:lang w:val="x-none"/>
        </w:rPr>
      </w:pPr>
    </w:p>
    <w:p w14:paraId="0308F11D" w14:textId="09168E00" w:rsidR="00195162" w:rsidRDefault="00195162" w:rsidP="00A7666E">
      <w:pPr>
        <w:pStyle w:val="ListParagraph"/>
        <w:ind w:left="567"/>
        <w:jc w:val="both"/>
        <w:rPr>
          <w:rFonts w:ascii="Times New Roman" w:hAnsi="Times New Roman" w:cs="Times New Roman"/>
          <w:sz w:val="24"/>
          <w:lang w:val="x-none"/>
        </w:rPr>
      </w:pPr>
    </w:p>
    <w:p w14:paraId="41524CC6" w14:textId="0D58304D" w:rsidR="00195162" w:rsidRDefault="00195162" w:rsidP="00A7666E">
      <w:pPr>
        <w:pStyle w:val="ListParagraph"/>
        <w:ind w:left="567"/>
        <w:jc w:val="both"/>
        <w:rPr>
          <w:rFonts w:ascii="Times New Roman" w:hAnsi="Times New Roman" w:cs="Times New Roman"/>
          <w:sz w:val="24"/>
          <w:lang w:val="x-none"/>
        </w:rPr>
      </w:pPr>
    </w:p>
    <w:p w14:paraId="0B419F24" w14:textId="6F82DF26" w:rsidR="00195162" w:rsidRDefault="00195162" w:rsidP="00A7666E">
      <w:pPr>
        <w:pStyle w:val="ListParagraph"/>
        <w:ind w:left="567"/>
        <w:jc w:val="both"/>
        <w:rPr>
          <w:rFonts w:ascii="Times New Roman" w:hAnsi="Times New Roman" w:cs="Times New Roman"/>
          <w:sz w:val="24"/>
          <w:lang w:val="x-none"/>
        </w:rPr>
      </w:pPr>
    </w:p>
    <w:p w14:paraId="0AB7A20E" w14:textId="41D0A045" w:rsidR="00195162" w:rsidRDefault="00195162" w:rsidP="00A7666E">
      <w:pPr>
        <w:pStyle w:val="ListParagraph"/>
        <w:ind w:left="567"/>
        <w:jc w:val="both"/>
        <w:rPr>
          <w:rFonts w:ascii="Times New Roman" w:hAnsi="Times New Roman" w:cs="Times New Roman"/>
          <w:sz w:val="24"/>
          <w:lang w:val="x-none"/>
        </w:rPr>
      </w:pPr>
    </w:p>
    <w:p w14:paraId="7BA13ED8" w14:textId="73F4E51E" w:rsidR="00195162" w:rsidRDefault="00195162" w:rsidP="00A7666E">
      <w:pPr>
        <w:pStyle w:val="ListParagraph"/>
        <w:ind w:left="567"/>
        <w:jc w:val="both"/>
        <w:rPr>
          <w:rFonts w:ascii="Times New Roman" w:hAnsi="Times New Roman" w:cs="Times New Roman"/>
          <w:sz w:val="24"/>
          <w:lang w:val="x-none"/>
        </w:rPr>
      </w:pPr>
    </w:p>
    <w:p w14:paraId="1506AB75" w14:textId="3BEC6F36" w:rsidR="00195162" w:rsidRDefault="00195162" w:rsidP="00A7666E">
      <w:pPr>
        <w:pStyle w:val="ListParagraph"/>
        <w:ind w:left="567"/>
        <w:jc w:val="both"/>
        <w:rPr>
          <w:rFonts w:ascii="Times New Roman" w:hAnsi="Times New Roman" w:cs="Times New Roman"/>
          <w:sz w:val="24"/>
          <w:lang w:val="x-none"/>
        </w:rPr>
      </w:pPr>
    </w:p>
    <w:p w14:paraId="78733DEF" w14:textId="781BF96D" w:rsidR="00195162" w:rsidRDefault="00195162" w:rsidP="00A7666E">
      <w:pPr>
        <w:pStyle w:val="ListParagraph"/>
        <w:ind w:left="567"/>
        <w:jc w:val="both"/>
        <w:rPr>
          <w:rFonts w:ascii="Times New Roman" w:hAnsi="Times New Roman" w:cs="Times New Roman"/>
          <w:sz w:val="24"/>
          <w:lang w:val="x-none"/>
        </w:rPr>
      </w:pPr>
    </w:p>
    <w:p w14:paraId="643CB153" w14:textId="076B9832" w:rsidR="00195162" w:rsidRDefault="00195162" w:rsidP="00A7666E">
      <w:pPr>
        <w:pStyle w:val="ListParagraph"/>
        <w:ind w:left="567"/>
        <w:jc w:val="both"/>
        <w:rPr>
          <w:rFonts w:ascii="Times New Roman" w:hAnsi="Times New Roman" w:cs="Times New Roman"/>
          <w:sz w:val="24"/>
          <w:lang w:val="x-none"/>
        </w:rPr>
      </w:pPr>
    </w:p>
    <w:p w14:paraId="45BA5DE0" w14:textId="19B03E8F" w:rsidR="00195162" w:rsidRDefault="00195162" w:rsidP="00A7666E">
      <w:pPr>
        <w:pStyle w:val="ListParagraph"/>
        <w:ind w:left="567"/>
        <w:jc w:val="both"/>
        <w:rPr>
          <w:rFonts w:ascii="Times New Roman" w:hAnsi="Times New Roman" w:cs="Times New Roman"/>
          <w:sz w:val="24"/>
          <w:lang w:val="x-none"/>
        </w:rPr>
      </w:pPr>
    </w:p>
    <w:p w14:paraId="195CA1CF" w14:textId="11B83BF9" w:rsidR="00195162" w:rsidRDefault="00195162" w:rsidP="00A7666E">
      <w:pPr>
        <w:pStyle w:val="ListParagraph"/>
        <w:ind w:left="567"/>
        <w:jc w:val="both"/>
        <w:rPr>
          <w:rFonts w:ascii="Times New Roman" w:hAnsi="Times New Roman" w:cs="Times New Roman"/>
          <w:sz w:val="24"/>
          <w:lang w:val="x-none"/>
        </w:rPr>
      </w:pPr>
    </w:p>
    <w:p w14:paraId="63E174A7" w14:textId="5B452985" w:rsidR="00195162" w:rsidRDefault="00195162" w:rsidP="00A7666E">
      <w:pPr>
        <w:pStyle w:val="ListParagraph"/>
        <w:ind w:left="567"/>
        <w:jc w:val="both"/>
        <w:rPr>
          <w:rFonts w:ascii="Times New Roman" w:hAnsi="Times New Roman" w:cs="Times New Roman"/>
          <w:sz w:val="24"/>
          <w:lang w:val="x-none"/>
        </w:rPr>
      </w:pPr>
    </w:p>
    <w:p w14:paraId="0756C104" w14:textId="263766EF" w:rsidR="00195162" w:rsidRDefault="00195162" w:rsidP="00A7666E">
      <w:pPr>
        <w:pStyle w:val="ListParagraph"/>
        <w:ind w:left="567"/>
        <w:jc w:val="both"/>
        <w:rPr>
          <w:rFonts w:ascii="Times New Roman" w:hAnsi="Times New Roman" w:cs="Times New Roman"/>
          <w:sz w:val="24"/>
          <w:lang w:val="x-none"/>
        </w:rPr>
      </w:pPr>
    </w:p>
    <w:p w14:paraId="3674A64F" w14:textId="341CE31E" w:rsidR="00195162" w:rsidRPr="00003BC1" w:rsidRDefault="00195162" w:rsidP="00A7666E">
      <w:pPr>
        <w:pStyle w:val="ListParagraph"/>
        <w:ind w:left="567"/>
        <w:jc w:val="both"/>
        <w:rPr>
          <w:rFonts w:ascii="Times New Roman" w:hAnsi="Times New Roman" w:cs="Times New Roman"/>
          <w:sz w:val="24"/>
        </w:rPr>
      </w:pPr>
    </w:p>
    <w:p w14:paraId="5341B523" w14:textId="1ACEE53F" w:rsidR="00195162" w:rsidRDefault="00195162" w:rsidP="00A7666E">
      <w:pPr>
        <w:pStyle w:val="ListParagraph"/>
        <w:ind w:left="567"/>
        <w:jc w:val="both"/>
        <w:rPr>
          <w:rFonts w:ascii="Times New Roman" w:hAnsi="Times New Roman" w:cs="Times New Roman"/>
          <w:sz w:val="24"/>
          <w:lang w:val="x-none"/>
        </w:rPr>
      </w:pPr>
    </w:p>
    <w:p w14:paraId="36C25387" w14:textId="580B2900" w:rsidR="00195162" w:rsidRPr="00003BC1" w:rsidRDefault="00195162" w:rsidP="00195162">
      <w:pPr>
        <w:jc w:val="both"/>
        <w:rPr>
          <w:rFonts w:ascii="Times New Roman" w:hAnsi="Times New Roman" w:cs="Times New Roman"/>
          <w:sz w:val="24"/>
        </w:rPr>
      </w:pPr>
    </w:p>
    <w:p w14:paraId="1DAC6F3E" w14:textId="77777777" w:rsidR="009503A4" w:rsidRDefault="009503A4" w:rsidP="009503A4">
      <w:pPr>
        <w:pStyle w:val="Heading1"/>
        <w:spacing w:before="120" w:after="120" w:line="240" w:lineRule="auto"/>
        <w:jc w:val="right"/>
        <w:rPr>
          <w:rFonts w:ascii="Times New Roman" w:eastAsia="Times New Roman" w:hAnsi="Times New Roman" w:cs="Times New Roman"/>
          <w:b/>
          <w:i/>
          <w:color w:val="auto"/>
          <w:sz w:val="24"/>
          <w:u w:val="single"/>
        </w:rPr>
      </w:pPr>
      <w:bookmarkStart w:id="45" w:name="_Toc517868117"/>
    </w:p>
    <w:p w14:paraId="757C3868" w14:textId="3A11D995" w:rsidR="00195162" w:rsidRPr="00195162" w:rsidRDefault="00195162" w:rsidP="009503A4">
      <w:pPr>
        <w:pStyle w:val="Heading1"/>
        <w:spacing w:before="120" w:after="120" w:line="240" w:lineRule="auto"/>
        <w:jc w:val="right"/>
        <w:rPr>
          <w:rFonts w:ascii="Times New Roman" w:eastAsia="Times New Roman" w:hAnsi="Times New Roman" w:cs="Times New Roman"/>
          <w:b/>
          <w:i/>
          <w:color w:val="auto"/>
          <w:sz w:val="24"/>
          <w:u w:val="single"/>
        </w:rPr>
      </w:pPr>
      <w:r w:rsidRPr="00195162">
        <w:rPr>
          <w:rFonts w:ascii="Times New Roman" w:eastAsia="Times New Roman" w:hAnsi="Times New Roman" w:cs="Times New Roman"/>
          <w:b/>
          <w:i/>
          <w:color w:val="auto"/>
          <w:sz w:val="24"/>
          <w:u w:val="single"/>
        </w:rPr>
        <w:t>4.pielikums</w:t>
      </w:r>
      <w:bookmarkEnd w:id="45"/>
    </w:p>
    <w:p w14:paraId="398CF720" w14:textId="77777777" w:rsidR="00195162" w:rsidRPr="00195162" w:rsidRDefault="00195162" w:rsidP="00195162">
      <w:pPr>
        <w:keepNext/>
        <w:tabs>
          <w:tab w:val="left" w:pos="708"/>
        </w:tabs>
        <w:spacing w:after="0" w:line="240" w:lineRule="auto"/>
        <w:jc w:val="right"/>
        <w:outlineLvl w:val="3"/>
        <w:rPr>
          <w:rFonts w:ascii="Times New Roman" w:eastAsia="Times New Roman" w:hAnsi="Times New Roman" w:cs="Times New Roman"/>
          <w:bCs/>
          <w:sz w:val="24"/>
          <w:szCs w:val="24"/>
          <w:lang w:val="x-none" w:eastAsia="x-none"/>
        </w:rPr>
      </w:pPr>
      <w:r w:rsidRPr="00195162">
        <w:rPr>
          <w:rFonts w:ascii="Times New Roman" w:eastAsia="Times New Roman" w:hAnsi="Times New Roman" w:cs="Times New Roman"/>
          <w:bCs/>
          <w:sz w:val="24"/>
          <w:szCs w:val="24"/>
          <w:lang w:val="x-none" w:eastAsia="x-none"/>
        </w:rPr>
        <w:t>PROJEKTS</w:t>
      </w:r>
    </w:p>
    <w:p w14:paraId="6FF15E83" w14:textId="77777777" w:rsidR="00195162" w:rsidRPr="00195162" w:rsidRDefault="00195162" w:rsidP="00195162">
      <w:pPr>
        <w:keepNext/>
        <w:tabs>
          <w:tab w:val="left" w:pos="708"/>
        </w:tabs>
        <w:spacing w:after="0" w:line="240" w:lineRule="auto"/>
        <w:jc w:val="center"/>
        <w:outlineLvl w:val="3"/>
        <w:rPr>
          <w:rFonts w:ascii="Times New Roman" w:eastAsia="Times New Roman" w:hAnsi="Times New Roman" w:cs="Times New Roman"/>
          <w:b/>
          <w:bCs/>
          <w:sz w:val="24"/>
          <w:szCs w:val="24"/>
          <w:lang w:val="x-none" w:eastAsia="x-none"/>
        </w:rPr>
      </w:pPr>
      <w:r w:rsidRPr="00195162">
        <w:rPr>
          <w:rFonts w:ascii="Times New Roman" w:eastAsia="Times New Roman" w:hAnsi="Times New Roman" w:cs="Times New Roman"/>
          <w:b/>
          <w:bCs/>
          <w:sz w:val="24"/>
          <w:szCs w:val="24"/>
          <w:lang w:val="x-none" w:eastAsia="x-none"/>
        </w:rPr>
        <w:t xml:space="preserve">Preču piegādes </w:t>
      </w:r>
    </w:p>
    <w:p w14:paraId="19C3CA44" w14:textId="77777777" w:rsidR="00195162" w:rsidRPr="00195162" w:rsidRDefault="00195162" w:rsidP="00195162">
      <w:pPr>
        <w:keepNext/>
        <w:tabs>
          <w:tab w:val="left" w:pos="708"/>
        </w:tabs>
        <w:spacing w:after="120" w:line="240" w:lineRule="auto"/>
        <w:jc w:val="center"/>
        <w:outlineLvl w:val="3"/>
        <w:rPr>
          <w:rFonts w:ascii="Times New Roman" w:eastAsia="Times New Roman" w:hAnsi="Times New Roman" w:cs="Times New Roman"/>
          <w:b/>
          <w:sz w:val="24"/>
          <w:szCs w:val="24"/>
          <w:lang w:eastAsia="x-none"/>
        </w:rPr>
      </w:pPr>
      <w:r w:rsidRPr="00195162">
        <w:rPr>
          <w:rFonts w:ascii="Times New Roman" w:eastAsia="Times New Roman" w:hAnsi="Times New Roman" w:cs="Times New Roman"/>
          <w:b/>
          <w:bCs/>
          <w:sz w:val="24"/>
          <w:szCs w:val="24"/>
          <w:lang w:val="x-none" w:eastAsia="x-none"/>
        </w:rPr>
        <w:t>LĪGUMS</w:t>
      </w:r>
      <w:r w:rsidRPr="00195162">
        <w:rPr>
          <w:rFonts w:ascii="Times New Roman" w:eastAsia="Times New Roman" w:hAnsi="Times New Roman" w:cs="Times New Roman"/>
          <w:b/>
          <w:bCs/>
          <w:sz w:val="24"/>
          <w:szCs w:val="24"/>
          <w:lang w:eastAsia="x-none"/>
        </w:rPr>
        <w:t xml:space="preserve"> Nr. __________</w:t>
      </w:r>
    </w:p>
    <w:tbl>
      <w:tblPr>
        <w:tblW w:w="0" w:type="auto"/>
        <w:jc w:val="center"/>
        <w:tblLook w:val="0000" w:firstRow="0" w:lastRow="0" w:firstColumn="0" w:lastColumn="0" w:noHBand="0" w:noVBand="0"/>
      </w:tblPr>
      <w:tblGrid>
        <w:gridCol w:w="4838"/>
        <w:gridCol w:w="4732"/>
      </w:tblGrid>
      <w:tr w:rsidR="00195162" w:rsidRPr="00195162" w14:paraId="306A402B" w14:textId="77777777" w:rsidTr="00195162">
        <w:trPr>
          <w:jc w:val="center"/>
        </w:trPr>
        <w:tc>
          <w:tcPr>
            <w:tcW w:w="5208" w:type="dxa"/>
            <w:shd w:val="clear" w:color="auto" w:fill="auto"/>
          </w:tcPr>
          <w:p w14:paraId="0733642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46" w:name="_Toc517858258"/>
            <w:bookmarkStart w:id="47" w:name="_Toc517868118"/>
            <w:r w:rsidRPr="00195162">
              <w:rPr>
                <w:rFonts w:ascii="Times New Roman" w:eastAsia="Times New Roman" w:hAnsi="Times New Roman" w:cs="Times New Roman"/>
                <w:sz w:val="24"/>
                <w:szCs w:val="24"/>
              </w:rPr>
              <w:t>Maltas pagasta pārvaldes</w:t>
            </w:r>
            <w:bookmarkEnd w:id="46"/>
            <w:bookmarkEnd w:id="47"/>
            <w:r w:rsidRPr="00195162">
              <w:rPr>
                <w:rFonts w:ascii="Times New Roman" w:eastAsia="Times New Roman" w:hAnsi="Times New Roman" w:cs="Times New Roman"/>
                <w:sz w:val="24"/>
                <w:szCs w:val="24"/>
              </w:rPr>
              <w:t xml:space="preserve">  </w:t>
            </w:r>
          </w:p>
          <w:p w14:paraId="5995F0A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48" w:name="_Toc41120437"/>
            <w:bookmarkStart w:id="49" w:name="_Toc42397772"/>
            <w:bookmarkStart w:id="50" w:name="_Toc42402013"/>
            <w:bookmarkStart w:id="51" w:name="_Toc517858259"/>
            <w:bookmarkStart w:id="52" w:name="_Toc517868119"/>
            <w:r w:rsidRPr="00195162">
              <w:rPr>
                <w:rFonts w:ascii="Times New Roman" w:eastAsia="Times New Roman" w:hAnsi="Times New Roman" w:cs="Times New Roman"/>
                <w:sz w:val="24"/>
                <w:szCs w:val="24"/>
              </w:rPr>
              <w:t>līgumu uzskaites  Nr. ___ /___</w:t>
            </w:r>
            <w:bookmarkEnd w:id="48"/>
            <w:bookmarkEnd w:id="49"/>
            <w:bookmarkEnd w:id="50"/>
            <w:bookmarkEnd w:id="51"/>
            <w:bookmarkEnd w:id="52"/>
            <w:r w:rsidRPr="00195162">
              <w:rPr>
                <w:rFonts w:ascii="Times New Roman" w:eastAsia="Times New Roman" w:hAnsi="Times New Roman" w:cs="Times New Roman"/>
                <w:sz w:val="24"/>
                <w:szCs w:val="24"/>
              </w:rPr>
              <w:t xml:space="preserve"> </w:t>
            </w:r>
          </w:p>
          <w:p w14:paraId="683E1141"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847" w:type="dxa"/>
            <w:shd w:val="clear" w:color="auto" w:fill="auto"/>
          </w:tcPr>
          <w:p w14:paraId="3028DB9B" w14:textId="77777777" w:rsidR="00195162" w:rsidRPr="00195162" w:rsidRDefault="00195162" w:rsidP="00195162">
            <w:pPr>
              <w:spacing w:after="0" w:line="240" w:lineRule="auto"/>
              <w:jc w:val="right"/>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w:t>
            </w:r>
          </w:p>
          <w:p w14:paraId="2A7D9FDA" w14:textId="77777777" w:rsidR="00195162" w:rsidRPr="00195162" w:rsidRDefault="00195162" w:rsidP="00195162">
            <w:pPr>
              <w:keepNext/>
              <w:tabs>
                <w:tab w:val="left" w:pos="708"/>
              </w:tabs>
              <w:spacing w:after="0" w:line="240" w:lineRule="auto"/>
              <w:jc w:val="right"/>
              <w:outlineLvl w:val="2"/>
              <w:rPr>
                <w:rFonts w:ascii="Times New Roman" w:eastAsia="Times New Roman" w:hAnsi="Times New Roman" w:cs="Times New Roman"/>
                <w:sz w:val="24"/>
                <w:szCs w:val="24"/>
              </w:rPr>
            </w:pPr>
            <w:bookmarkStart w:id="53" w:name="_Toc41120438"/>
            <w:bookmarkStart w:id="54" w:name="_Toc42397773"/>
            <w:bookmarkStart w:id="55" w:name="_Toc42402014"/>
            <w:bookmarkStart w:id="56" w:name="_Toc517858260"/>
            <w:bookmarkStart w:id="57" w:name="_Toc517868120"/>
            <w:r w:rsidRPr="00195162">
              <w:rPr>
                <w:rFonts w:ascii="Times New Roman" w:eastAsia="Times New Roman" w:hAnsi="Times New Roman" w:cs="Times New Roman"/>
                <w:sz w:val="24"/>
                <w:szCs w:val="24"/>
              </w:rPr>
              <w:t>līgumu uzskaites Nr. ___________</w:t>
            </w:r>
            <w:bookmarkEnd w:id="53"/>
            <w:bookmarkEnd w:id="54"/>
            <w:bookmarkEnd w:id="55"/>
            <w:bookmarkEnd w:id="56"/>
            <w:bookmarkEnd w:id="57"/>
            <w:r w:rsidRPr="00195162">
              <w:rPr>
                <w:rFonts w:ascii="Times New Roman" w:eastAsia="Times New Roman" w:hAnsi="Times New Roman" w:cs="Times New Roman"/>
                <w:sz w:val="24"/>
                <w:szCs w:val="24"/>
              </w:rPr>
              <w:t xml:space="preserve">  </w:t>
            </w:r>
          </w:p>
        </w:tc>
      </w:tr>
    </w:tbl>
    <w:p w14:paraId="772C8084" w14:textId="260AC583" w:rsidR="00195162" w:rsidRPr="00195162" w:rsidRDefault="00195162" w:rsidP="009503A4">
      <w:pPr>
        <w:keepNext/>
        <w:tabs>
          <w:tab w:val="left" w:pos="708"/>
        </w:tabs>
        <w:spacing w:after="120" w:line="240" w:lineRule="auto"/>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sz w:val="24"/>
          <w:szCs w:val="24"/>
          <w:lang w:eastAsia="x-none"/>
        </w:rPr>
        <w:t>Rēzeknes novada Maltas pagastā,</w:t>
      </w:r>
      <w:r w:rsidRPr="00195162">
        <w:rPr>
          <w:rFonts w:ascii="Times New Roman" w:eastAsia="Times New Roman" w:hAnsi="Times New Roman" w:cs="Times New Roman"/>
          <w:sz w:val="24"/>
          <w:szCs w:val="24"/>
          <w:lang w:eastAsia="x-none"/>
        </w:rPr>
        <w:tab/>
      </w:r>
      <w:r w:rsidR="009503A4">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ab/>
        <w:t xml:space="preserve">                                   2018.gada  ___. _________ </w:t>
      </w:r>
    </w:p>
    <w:p w14:paraId="41A5C67C" w14:textId="206EF673" w:rsidR="00195162" w:rsidRPr="00195162" w:rsidRDefault="00195162" w:rsidP="00195162">
      <w:pPr>
        <w:keepNext/>
        <w:tabs>
          <w:tab w:val="left" w:pos="708"/>
        </w:tabs>
        <w:spacing w:after="0" w:line="240" w:lineRule="auto"/>
        <w:jc w:val="both"/>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b/>
          <w:sz w:val="24"/>
          <w:szCs w:val="24"/>
          <w:lang w:eastAsia="x-none"/>
        </w:rPr>
        <w:t>Rēzeknes novada pašvaldības Maltas pagasta pārvalde</w:t>
      </w:r>
      <w:r w:rsidRPr="00195162">
        <w:rPr>
          <w:rFonts w:ascii="Times New Roman" w:eastAsia="Times New Roman" w:hAnsi="Times New Roman" w:cs="Times New Roman"/>
          <w:sz w:val="24"/>
          <w:szCs w:val="24"/>
          <w:lang w:eastAsia="x-none"/>
        </w:rPr>
        <w:t>, reģistrācijas Nr.90000048449, vadītāja</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Vitālija Skudras personā,</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kurš</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rīkojas uz Nolikuma pamata, turpmāk</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Pasūtītājs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 vienas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un ____________________,</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reģistrācijas Nr. ________________,</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________________________ personā, kurš(-a) rīkojas uz _______________ pamata, turpmāk –</w:t>
      </w:r>
      <w:r w:rsidRPr="00195162">
        <w:rPr>
          <w:rFonts w:ascii="Times New Roman" w:eastAsia="Times New Roman" w:hAnsi="Times New Roman" w:cs="Times New Roman"/>
          <w:b/>
          <w:sz w:val="24"/>
          <w:szCs w:val="24"/>
          <w:lang w:eastAsia="x-none"/>
        </w:rPr>
        <w:t xml:space="preserve"> Piegādātājs</w:t>
      </w:r>
      <w:r w:rsidRPr="00195162">
        <w:rPr>
          <w:rFonts w:ascii="Times New Roman" w:eastAsia="Times New Roman" w:hAnsi="Times New Roman" w:cs="Times New Roman"/>
          <w:sz w:val="24"/>
          <w:szCs w:val="24"/>
          <w:lang w:eastAsia="x-none"/>
        </w:rPr>
        <w:t>, no otras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abi</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kopā vai katrs atsevišķi turpmāk arī</w:t>
      </w:r>
      <w:r w:rsidRPr="00195162">
        <w:rPr>
          <w:rFonts w:ascii="Times New Roman" w:eastAsia="Times New Roman" w:hAnsi="Times New Roman" w:cs="Times New Roman"/>
          <w:b/>
          <w:sz w:val="24"/>
          <w:szCs w:val="24"/>
          <w:lang w:eastAsia="x-none"/>
        </w:rPr>
        <w:t xml:space="preserve"> Puses</w:t>
      </w:r>
      <w:r w:rsidRPr="00195162">
        <w:rPr>
          <w:rFonts w:ascii="Times New Roman" w:eastAsia="Times New Roman" w:hAnsi="Times New Roman" w:cs="Times New Roman"/>
          <w:sz w:val="24"/>
          <w:szCs w:val="24"/>
          <w:lang w:eastAsia="x-none"/>
        </w:rPr>
        <w:t xml:space="preserve"> vai </w:t>
      </w:r>
      <w:r w:rsidRPr="00195162">
        <w:rPr>
          <w:rFonts w:ascii="Times New Roman" w:eastAsia="Times New Roman" w:hAnsi="Times New Roman" w:cs="Times New Roman"/>
          <w:b/>
          <w:sz w:val="24"/>
          <w:szCs w:val="24"/>
          <w:lang w:eastAsia="x-none"/>
        </w:rPr>
        <w:t>Puse</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pamatojoties uz atklāta konkursa „Pārtikas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produktu un dzērienu piegāde” (identifikācijas</w:t>
      </w:r>
      <w:r w:rsidRPr="00195162">
        <w:rPr>
          <w:rFonts w:ascii="Times New Roman" w:eastAsia="Times New Roman" w:hAnsi="Times New Roman" w:cs="Times New Roman"/>
          <w:b/>
          <w:color w:val="FF0000"/>
          <w:sz w:val="24"/>
          <w:szCs w:val="24"/>
          <w:lang w:eastAsia="x-none"/>
        </w:rPr>
        <w:t xml:space="preserve"> </w:t>
      </w:r>
      <w:r w:rsidR="005E4EC7">
        <w:rPr>
          <w:rFonts w:ascii="Times New Roman" w:eastAsia="Times New Roman" w:hAnsi="Times New Roman" w:cs="Times New Roman"/>
          <w:sz w:val="24"/>
          <w:szCs w:val="24"/>
          <w:lang w:eastAsia="x-none"/>
        </w:rPr>
        <w:t>Nr. RNP MPP 2018/6</w:t>
      </w:r>
      <w:r w:rsidRPr="00195162">
        <w:rPr>
          <w:rFonts w:ascii="Times New Roman" w:eastAsia="Times New Roman" w:hAnsi="Times New Roman" w:cs="Times New Roman"/>
          <w:sz w:val="24"/>
          <w:szCs w:val="24"/>
          <w:lang w:eastAsia="x-none"/>
        </w:rPr>
        <w:t xml:space="preserve">), turpmāk – </w:t>
      </w:r>
      <w:r w:rsidRPr="00195162">
        <w:rPr>
          <w:rFonts w:ascii="Times New Roman" w:eastAsia="Times New Roman" w:hAnsi="Times New Roman" w:cs="Times New Roman"/>
          <w:b/>
          <w:sz w:val="24"/>
          <w:szCs w:val="24"/>
          <w:lang w:eastAsia="x-none"/>
        </w:rPr>
        <w:t>Konkurss</w:t>
      </w:r>
      <w:r w:rsidRPr="00195162">
        <w:rPr>
          <w:rFonts w:ascii="Times New Roman" w:eastAsia="Times New Roman" w:hAnsi="Times New Roman" w:cs="Times New Roman"/>
          <w:sz w:val="24"/>
          <w:szCs w:val="24"/>
          <w:lang w:eastAsia="x-none"/>
        </w:rPr>
        <w:t>, rezultātiem,</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noslēdz šo līgumu, turpmāk –</w:t>
      </w:r>
      <w:r w:rsidRPr="00195162">
        <w:rPr>
          <w:rFonts w:ascii="Times New Roman" w:eastAsia="Times New Roman" w:hAnsi="Times New Roman" w:cs="Times New Roman"/>
          <w:b/>
          <w:sz w:val="24"/>
          <w:szCs w:val="24"/>
          <w:lang w:eastAsia="x-none"/>
        </w:rPr>
        <w:t xml:space="preserve"> Līgums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par sekojošo:</w:t>
      </w:r>
    </w:p>
    <w:p w14:paraId="0FBC674E"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1. LĪGUMA PRIEKŠMETS</w:t>
      </w:r>
    </w:p>
    <w:p w14:paraId="49D3DBA0"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piegādā un pārdod, bet Pasūtītājs pieņem un pērk Maltas pagasta pirmsskolas izglītības iestādes „Dzīpariņš” un Maltas vidusskolas vajadzībām &lt;</w:t>
      </w:r>
      <w:r w:rsidRPr="00195162">
        <w:rPr>
          <w:rFonts w:ascii="Times New Roman" w:eastAsia="Times New Roman" w:hAnsi="Times New Roman" w:cs="Times New Roman"/>
          <w:b/>
          <w:i/>
          <w:sz w:val="24"/>
          <w:szCs w:val="24"/>
        </w:rPr>
        <w:t xml:space="preserve">pārtikas </w:t>
      </w:r>
      <w:r w:rsidRPr="00195162">
        <w:rPr>
          <w:rFonts w:ascii="Times New Roman" w:eastAsia="Times New Roman" w:hAnsi="Times New Roman" w:cs="Times New Roman"/>
          <w:b/>
          <w:i/>
          <w:iCs/>
          <w:sz w:val="24"/>
          <w:szCs w:val="24"/>
        </w:rPr>
        <w:t>produktu nosaukums</w:t>
      </w:r>
      <w:r w:rsidRPr="00195162">
        <w:rPr>
          <w:rFonts w:ascii="Times New Roman" w:eastAsia="Times New Roman" w:hAnsi="Times New Roman" w:cs="Times New Roman"/>
          <w:iCs/>
          <w:sz w:val="24"/>
          <w:szCs w:val="24"/>
        </w:rPr>
        <w:t xml:space="preserve"> </w:t>
      </w:r>
      <w:r w:rsidRPr="00195162">
        <w:rPr>
          <w:rFonts w:ascii="Times New Roman" w:eastAsia="Times New Roman" w:hAnsi="Times New Roman" w:cs="Times New Roman"/>
          <w:b/>
          <w:i/>
          <w:iCs/>
          <w:sz w:val="24"/>
          <w:szCs w:val="24"/>
        </w:rPr>
        <w:t>atbilstoši attiecīgās iepirkuma priekšmeta daļas nosaukumam</w:t>
      </w:r>
      <w:r w:rsidRPr="00195162">
        <w:rPr>
          <w:rFonts w:ascii="Times New Roman" w:eastAsia="Times New Roman" w:hAnsi="Times New Roman" w:cs="Times New Roman"/>
          <w:iCs/>
          <w:sz w:val="24"/>
          <w:szCs w:val="24"/>
        </w:rPr>
        <w:t>&gt;</w:t>
      </w:r>
      <w:r w:rsidRPr="00195162">
        <w:rPr>
          <w:rFonts w:ascii="Times New Roman" w:eastAsia="Times New Roman" w:hAnsi="Times New Roman" w:cs="Times New Roman"/>
          <w:sz w:val="24"/>
          <w:szCs w:val="24"/>
        </w:rPr>
        <w:t xml:space="preserve">, turpmāk – </w:t>
      </w:r>
      <w:r w:rsidRPr="00195162">
        <w:rPr>
          <w:rFonts w:ascii="Times New Roman" w:eastAsia="Times New Roman" w:hAnsi="Times New Roman" w:cs="Times New Roman"/>
          <w:b/>
          <w:sz w:val="24"/>
          <w:szCs w:val="24"/>
        </w:rPr>
        <w:t>Preces</w:t>
      </w:r>
      <w:r w:rsidRPr="00195162">
        <w:rPr>
          <w:rFonts w:ascii="Times New Roman" w:eastAsia="Times New Roman" w:hAnsi="Times New Roman" w:cs="Times New Roman"/>
          <w:sz w:val="24"/>
          <w:szCs w:val="24"/>
        </w:rPr>
        <w:t>, saskaņā ar Piegādātāja iesniegto piedāvājumu Konkursā, kas ir Līguma neatņemama sastāvdaļa (Līguma pielikums Nr.1).</w:t>
      </w:r>
    </w:p>
    <w:p w14:paraId="5F9D5D1E" w14:textId="77777777" w:rsidR="00195162" w:rsidRPr="00195162" w:rsidRDefault="00195162" w:rsidP="00195162">
      <w:pPr>
        <w:numPr>
          <w:ilvl w:val="1"/>
          <w:numId w:val="32"/>
        </w:numPr>
        <w:tabs>
          <w:tab w:val="num" w:pos="360"/>
          <w:tab w:val="left" w:pos="851"/>
        </w:tabs>
        <w:spacing w:after="0" w:line="240" w:lineRule="auto"/>
        <w:ind w:firstLine="6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Pārdevējs piegādā Preces atbilstoši Līguma nosacījumiem.</w:t>
      </w:r>
    </w:p>
    <w:p w14:paraId="330A397E"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sortiments, kvalitāte, daudzums un cena par vienību, kurā iekļautas taras un piegādes izmaksas, ir norādīti Līguma pielikumā Nr.1.</w:t>
      </w:r>
    </w:p>
    <w:p w14:paraId="2A4C5856" w14:textId="77777777" w:rsidR="00195162" w:rsidRPr="00195162" w:rsidRDefault="00195162" w:rsidP="00195162">
      <w:pPr>
        <w:numPr>
          <w:ilvl w:val="1"/>
          <w:numId w:val="32"/>
        </w:numPr>
        <w:tabs>
          <w:tab w:val="left" w:pos="-426"/>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Atkarībā no bērnu skaita pirmsskolas izglītības iestādē un skolēnu skaita vidusskolā Preču sortiments un daudzums Līguma darbības laikā var tikt precizēts.</w:t>
      </w:r>
    </w:p>
    <w:p w14:paraId="4DE5B29C" w14:textId="77777777" w:rsidR="00195162" w:rsidRPr="00195162" w:rsidRDefault="00195162" w:rsidP="00B741DB">
      <w:pPr>
        <w:spacing w:before="120" w:after="0" w:line="240" w:lineRule="auto"/>
        <w:jc w:val="center"/>
        <w:rPr>
          <w:rFonts w:ascii="Times New Roman" w:eastAsia="Times New Roman" w:hAnsi="Times New Roman" w:cs="Times New Roman"/>
          <w:bCs/>
          <w:color w:val="000000"/>
          <w:sz w:val="24"/>
          <w:szCs w:val="24"/>
        </w:rPr>
      </w:pPr>
      <w:r w:rsidRPr="00195162">
        <w:rPr>
          <w:rFonts w:ascii="Times New Roman" w:eastAsia="Times New Roman" w:hAnsi="Times New Roman" w:cs="Times New Roman"/>
          <w:bCs/>
          <w:sz w:val="24"/>
          <w:szCs w:val="24"/>
        </w:rPr>
        <w:t xml:space="preserve">2. LĪGUMA IZPILDES TERMIŅŠ </w:t>
      </w:r>
      <w:r w:rsidRPr="00195162">
        <w:rPr>
          <w:rFonts w:ascii="Times New Roman" w:eastAsia="Times New Roman" w:hAnsi="Times New Roman" w:cs="Times New Roman"/>
          <w:bCs/>
          <w:color w:val="000000"/>
          <w:sz w:val="24"/>
          <w:szCs w:val="24"/>
        </w:rPr>
        <w:t>UN VIETA</w:t>
      </w:r>
    </w:p>
    <w:p w14:paraId="0001DC9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color w:val="000000"/>
          <w:sz w:val="24"/>
          <w:szCs w:val="24"/>
        </w:rPr>
        <w:t xml:space="preserve">2.1. </w:t>
      </w:r>
      <w:r w:rsidRPr="00195162">
        <w:rPr>
          <w:rFonts w:ascii="Times New Roman" w:eastAsia="Times New Roman" w:hAnsi="Times New Roman" w:cs="Times New Roman"/>
          <w:sz w:val="24"/>
          <w:szCs w:val="24"/>
        </w:rPr>
        <w:t>Līgums stājas spēkā tā noslēgšanas brīdī un ir spēkā līdz Pušu saistību pilnīgai izpildei.</w:t>
      </w:r>
    </w:p>
    <w:p w14:paraId="627794F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Preču piegāde tiek veikta no 2018.gada ____.____________ līdz 2019.gada ___</w:t>
      </w:r>
      <w:r w:rsidRPr="00195162">
        <w:rPr>
          <w:rFonts w:ascii="Times New Roman" w:eastAsia="Times New Roman" w:hAnsi="Times New Roman" w:cs="Times New Roman"/>
          <w:color w:val="003366"/>
          <w:sz w:val="24"/>
          <w:szCs w:val="24"/>
        </w:rPr>
        <w:t>.</w:t>
      </w:r>
      <w:r w:rsidRPr="00195162">
        <w:rPr>
          <w:rFonts w:ascii="Times New Roman" w:eastAsia="Times New Roman" w:hAnsi="Times New Roman" w:cs="Times New Roman"/>
          <w:sz w:val="24"/>
          <w:szCs w:val="24"/>
        </w:rPr>
        <w:t>_________.</w:t>
      </w:r>
    </w:p>
    <w:p w14:paraId="209AD65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Nepieciešamības gadījumā Puses var vienoties par piegādes termiņa pagarināšanu, izdarot attiecīgus Līguma grozījumus.</w:t>
      </w:r>
    </w:p>
    <w:p w14:paraId="6F1CE28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2.3. </w:t>
      </w:r>
      <w:r w:rsidRPr="00195162">
        <w:rPr>
          <w:rFonts w:ascii="Times New Roman" w:eastAsia="Times New Roman" w:hAnsi="Times New Roman" w:cs="Times New Roman"/>
          <w:sz w:val="24"/>
          <w:szCs w:val="24"/>
          <w:u w:val="single"/>
        </w:rPr>
        <w:t>Preču piegādes vietas</w:t>
      </w:r>
      <w:r w:rsidRPr="00195162">
        <w:rPr>
          <w:rFonts w:ascii="Times New Roman" w:eastAsia="Times New Roman" w:hAnsi="Times New Roman" w:cs="Times New Roman"/>
          <w:sz w:val="24"/>
          <w:szCs w:val="24"/>
        </w:rPr>
        <w:t>:</w:t>
      </w:r>
    </w:p>
    <w:p w14:paraId="422B2D9C" w14:textId="77777777" w:rsidR="00195162" w:rsidRPr="00195162" w:rsidRDefault="00195162" w:rsidP="00B741DB">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2.3.1.Maltas pagasta pirmsskolas izglītības iestāde „Dzīpariņš”, Skolas iela 25, Malta, Rēzeknes novads, LV-4630;</w:t>
      </w:r>
    </w:p>
    <w:p w14:paraId="0D818820" w14:textId="77777777" w:rsidR="00195162" w:rsidRPr="00195162" w:rsidRDefault="00195162" w:rsidP="00B741DB">
      <w:pPr>
        <w:spacing w:after="0" w:line="240" w:lineRule="auto"/>
        <w:ind w:left="426" w:firstLine="425"/>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2.3.2.Maltas vidusskola, Skolas iela 5, Malta, Rēzeknes novads, LV-4630.</w:t>
      </w:r>
    </w:p>
    <w:p w14:paraId="3D4FEDE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2.4. Preces Pasūtītājam tiek piegādātas uz Pasūtītāja norādīto adresi bez maksas, saskaņā ar Produktu piegādes grafiku (Līguma pielikumā Nr.1).</w:t>
      </w:r>
    </w:p>
    <w:p w14:paraId="3E673659"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3. LĪGUMA CENA UN NORĒĶINU KĀRTĪBA</w:t>
      </w:r>
    </w:p>
    <w:p w14:paraId="189CD65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 Preču cena tiek noteikta atbilstoši Piegādātāja piedāvājumā norādītajai Preču cenai par vienu vienību.</w:t>
      </w:r>
    </w:p>
    <w:p w14:paraId="53D7918F" w14:textId="4E3FCD83" w:rsidR="00195162" w:rsidRPr="00E65FF1" w:rsidRDefault="00195162" w:rsidP="00195162">
      <w:pPr>
        <w:spacing w:after="0" w:line="240" w:lineRule="auto"/>
        <w:ind w:firstLine="426"/>
        <w:jc w:val="both"/>
        <w:rPr>
          <w:rFonts w:ascii="Times New Roman" w:eastAsia="Times New Roman" w:hAnsi="Times New Roman" w:cs="Times New Roman"/>
          <w:bCs/>
          <w:iCs/>
          <w:sz w:val="24"/>
          <w:szCs w:val="24"/>
        </w:rPr>
      </w:pPr>
      <w:r w:rsidRPr="00195162">
        <w:rPr>
          <w:rFonts w:ascii="Times New Roman" w:eastAsia="Times New Roman" w:hAnsi="Times New Roman" w:cs="Times New Roman"/>
          <w:sz w:val="24"/>
          <w:szCs w:val="24"/>
          <w:shd w:val="clear" w:color="auto" w:fill="FFFFFF"/>
          <w:lang w:val="x-none"/>
        </w:rPr>
        <w:t xml:space="preserve">3.2. </w:t>
      </w:r>
      <w:r w:rsidRPr="00E65FF1">
        <w:rPr>
          <w:rFonts w:ascii="Times New Roman" w:eastAsia="Times New Roman" w:hAnsi="Times New Roman" w:cs="Times New Roman"/>
          <w:color w:val="000000"/>
          <w:sz w:val="24"/>
          <w:szCs w:val="24"/>
          <w:lang w:val="x-none"/>
        </w:rPr>
        <w:t>L</w:t>
      </w:r>
      <w:r w:rsidRPr="00E65FF1">
        <w:rPr>
          <w:rFonts w:ascii="Times New Roman" w:eastAsia="Times New Roman" w:hAnsi="Times New Roman" w:cs="Times New Roman"/>
          <w:sz w:val="24"/>
          <w:szCs w:val="24"/>
          <w:lang w:val="x-none"/>
        </w:rPr>
        <w:t xml:space="preserve">īgumcena tiek fiksēta uz visu </w:t>
      </w:r>
      <w:r w:rsidR="00B741DB">
        <w:rPr>
          <w:rFonts w:ascii="Times New Roman" w:eastAsia="Times New Roman" w:hAnsi="Times New Roman" w:cs="Times New Roman"/>
          <w:sz w:val="24"/>
          <w:szCs w:val="24"/>
        </w:rPr>
        <w:t>L</w:t>
      </w:r>
      <w:r w:rsidRPr="00E65FF1">
        <w:rPr>
          <w:rFonts w:ascii="Times New Roman" w:eastAsia="Times New Roman" w:hAnsi="Times New Roman" w:cs="Times New Roman"/>
          <w:sz w:val="24"/>
          <w:szCs w:val="24"/>
          <w:lang w:val="x-none"/>
        </w:rPr>
        <w:t>īguma spēkā esamības laiku un netiks pārrēķināta</w:t>
      </w:r>
      <w:r w:rsidRPr="00E65FF1">
        <w:rPr>
          <w:rFonts w:ascii="Times New Roman" w:eastAsia="Times New Roman" w:hAnsi="Times New Roman" w:cs="Times New Roman"/>
          <w:sz w:val="24"/>
          <w:szCs w:val="24"/>
          <w:shd w:val="clear" w:color="auto" w:fill="FFFFFF"/>
        </w:rPr>
        <w:t>.</w:t>
      </w:r>
    </w:p>
    <w:p w14:paraId="0FF7FF82" w14:textId="1FA29E15"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iCs/>
          <w:sz w:val="24"/>
          <w:szCs w:val="24"/>
          <w:shd w:val="clear" w:color="auto" w:fill="FFFFFF"/>
        </w:rPr>
        <w:t xml:space="preserve">3.3. </w:t>
      </w:r>
      <w:r w:rsidRPr="00195162">
        <w:rPr>
          <w:rFonts w:ascii="Times New Roman" w:eastAsia="Times New Roman" w:hAnsi="Times New Roman" w:cs="Times New Roman"/>
          <w:iCs/>
          <w:sz w:val="24"/>
          <w:szCs w:val="24"/>
        </w:rPr>
        <w:t>Līguma summa noteikta, saskaņā ar Līguma pielikumā Nr.1 norādīt</w:t>
      </w:r>
      <w:r w:rsidR="00B741DB">
        <w:rPr>
          <w:rFonts w:ascii="Times New Roman" w:eastAsia="Times New Roman" w:hAnsi="Times New Roman" w:cs="Times New Roman"/>
          <w:iCs/>
          <w:sz w:val="24"/>
          <w:szCs w:val="24"/>
        </w:rPr>
        <w:t>aj</w:t>
      </w:r>
      <w:r w:rsidRPr="00195162">
        <w:rPr>
          <w:rFonts w:ascii="Times New Roman" w:eastAsia="Times New Roman" w:hAnsi="Times New Roman" w:cs="Times New Roman"/>
          <w:iCs/>
          <w:sz w:val="24"/>
          <w:szCs w:val="24"/>
        </w:rPr>
        <w:t xml:space="preserve">ām cenām. </w:t>
      </w:r>
      <w:smartTag w:uri="schemas-tilde-lv/tildestengine" w:element="veidnes">
        <w:smartTagPr>
          <w:attr w:name="baseform" w:val="līgum|s"/>
          <w:attr w:name="id" w:val="-1"/>
          <w:attr w:name="text" w:val="līguma"/>
        </w:smartTagPr>
        <w:r w:rsidRPr="00195162">
          <w:rPr>
            <w:rFonts w:ascii="Times New Roman" w:eastAsia="Times New Roman" w:hAnsi="Times New Roman" w:cs="Times New Roman"/>
            <w:iCs/>
            <w:sz w:val="24"/>
            <w:szCs w:val="24"/>
          </w:rPr>
          <w:t>Līguma</w:t>
        </w:r>
      </w:smartTag>
      <w:r w:rsidRPr="00195162">
        <w:rPr>
          <w:rFonts w:ascii="Times New Roman" w:eastAsia="Times New Roman" w:hAnsi="Times New Roman" w:cs="Times New Roman"/>
          <w:iCs/>
          <w:sz w:val="24"/>
          <w:szCs w:val="24"/>
        </w:rPr>
        <w:t xml:space="preserve"> summa ietver Preču cenas, Preču piegādes izdevumus līdz Līgumā norādītajai piegādes vietai (t</w:t>
      </w:r>
      <w:r w:rsidR="00B741DB">
        <w:rPr>
          <w:rFonts w:ascii="Times New Roman" w:eastAsia="Times New Roman" w:hAnsi="Times New Roman" w:cs="Times New Roman"/>
          <w:iCs/>
          <w:sz w:val="24"/>
          <w:szCs w:val="24"/>
        </w:rPr>
        <w:t>o</w:t>
      </w:r>
      <w:r w:rsidRPr="00195162">
        <w:rPr>
          <w:rFonts w:ascii="Times New Roman" w:eastAsia="Times New Roman" w:hAnsi="Times New Roman" w:cs="Times New Roman"/>
          <w:iCs/>
          <w:sz w:val="24"/>
          <w:szCs w:val="24"/>
        </w:rPr>
        <w:t>s</w:t>
      </w:r>
      <w:r w:rsidR="00B741DB">
        <w:rPr>
          <w:rFonts w:ascii="Times New Roman" w:eastAsia="Times New Roman" w:hAnsi="Times New Roman" w:cs="Times New Roman"/>
          <w:iCs/>
          <w:sz w:val="24"/>
          <w:szCs w:val="24"/>
        </w:rPr>
        <w:t>tarp,</w:t>
      </w:r>
      <w:r w:rsidRPr="00195162">
        <w:rPr>
          <w:rFonts w:ascii="Times New Roman" w:eastAsia="Times New Roman" w:hAnsi="Times New Roman" w:cs="Times New Roman"/>
          <w:iCs/>
          <w:sz w:val="24"/>
          <w:szCs w:val="24"/>
        </w:rPr>
        <w:t xml:space="preserve"> transporta un Preču izkraušanas izdevumus), iepakojuma izmaksas, visus nodokļus un nodevas, kā arī citas izmaksas, kas attiecas uz Precēm un to piegādi.</w:t>
      </w:r>
    </w:p>
    <w:p w14:paraId="3811C890" w14:textId="2E3CB163"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3.4. Kopējā Līguma summa ir EUR ___________, t</w:t>
      </w:r>
      <w:r w:rsidR="00B741DB">
        <w:rPr>
          <w:rFonts w:ascii="Times New Roman" w:eastAsia="Times New Roman" w:hAnsi="Times New Roman" w:cs="Times New Roman"/>
          <w:sz w:val="24"/>
          <w:szCs w:val="24"/>
        </w:rPr>
        <w:t xml:space="preserve">ai </w:t>
      </w:r>
      <w:r w:rsidRPr="00195162">
        <w:rPr>
          <w:rFonts w:ascii="Times New Roman" w:eastAsia="Times New Roman" w:hAnsi="Times New Roman" w:cs="Times New Roman"/>
          <w:sz w:val="24"/>
          <w:szCs w:val="24"/>
        </w:rPr>
        <w:t>sk</w:t>
      </w:r>
      <w:r w:rsidR="00B741DB">
        <w:rPr>
          <w:rFonts w:ascii="Times New Roman" w:eastAsia="Times New Roman" w:hAnsi="Times New Roman" w:cs="Times New Roman"/>
          <w:sz w:val="24"/>
          <w:szCs w:val="24"/>
        </w:rPr>
        <w:t>aitā</w:t>
      </w:r>
      <w:r w:rsidRPr="00195162">
        <w:rPr>
          <w:rFonts w:ascii="Times New Roman" w:eastAsia="Times New Roman" w:hAnsi="Times New Roman" w:cs="Times New Roman"/>
          <w:sz w:val="24"/>
          <w:szCs w:val="24"/>
        </w:rPr>
        <w:t xml:space="preserve"> pievienotās vērtības nodokļa, turpmāk – </w:t>
      </w:r>
      <w:r w:rsidRPr="00195162">
        <w:rPr>
          <w:rFonts w:ascii="Times New Roman" w:eastAsia="Times New Roman" w:hAnsi="Times New Roman" w:cs="Times New Roman"/>
          <w:b/>
          <w:sz w:val="24"/>
          <w:szCs w:val="24"/>
        </w:rPr>
        <w:t>PVN</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w:t>
      </w:r>
      <w:r w:rsidRPr="00195162">
        <w:rPr>
          <w:rFonts w:ascii="Times New Roman" w:eastAsia="Times New Roman" w:hAnsi="Times New Roman" w:cs="Times New Roman"/>
          <w:sz w:val="24"/>
          <w:szCs w:val="24"/>
        </w:rPr>
        <w:t xml:space="preserve"> _____ % summa EUR ___________. Līguma summa bez </w:t>
      </w:r>
      <w:smartTag w:uri="urn:schemas-microsoft-com:office:smarttags" w:element="stockticker">
        <w:r w:rsidRPr="00195162">
          <w:rPr>
            <w:rFonts w:ascii="Times New Roman" w:eastAsia="Times New Roman" w:hAnsi="Times New Roman" w:cs="Times New Roman"/>
            <w:sz w:val="24"/>
            <w:szCs w:val="24"/>
          </w:rPr>
          <w:t>PVN</w:t>
        </w:r>
      </w:smartTag>
      <w:r w:rsidRPr="00195162">
        <w:rPr>
          <w:rFonts w:ascii="Times New Roman" w:eastAsia="Times New Roman" w:hAnsi="Times New Roman" w:cs="Times New Roman"/>
          <w:sz w:val="24"/>
          <w:szCs w:val="24"/>
        </w:rPr>
        <w:t xml:space="preserve"> – EUR _____________. </w:t>
      </w:r>
    </w:p>
    <w:p w14:paraId="1D4807D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3.5. Pasūtītājs vienu reizi mēnesī līdz katra nākamā mēneša 20.(divdesmitajam) datumam maksā par iepriekšējā mēnesī piegādātajām Precēm, saskaņā ar preču pavadzīmēm – rēķiniem, pārskaitot preču pavadzīmēs – rēķinos norādīto summu uz Piegādātāja kontu.</w:t>
      </w:r>
    </w:p>
    <w:p w14:paraId="6F61A08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3.6. Ja samaksa par saņemtajām Precēm netiek veikta Līguma 3.5.punktā noteiktajā termiņā, Piegādātājs ir tiesīgs pārtraukt Preču piegādi līdz maksājuma saņemšanas brīdim.</w:t>
      </w:r>
    </w:p>
    <w:p w14:paraId="0F58BB62"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3.7. Visi norēķini starp Pusēm tiek veikti </w:t>
      </w:r>
      <w:r w:rsidRPr="00195162">
        <w:rPr>
          <w:rFonts w:ascii="Times New Roman" w:eastAsia="Times New Roman" w:hAnsi="Times New Roman" w:cs="Times New Roman"/>
          <w:i/>
          <w:sz w:val="24"/>
          <w:szCs w:val="24"/>
        </w:rPr>
        <w:t>euro</w:t>
      </w:r>
      <w:r w:rsidRPr="00195162">
        <w:rPr>
          <w:rFonts w:ascii="Times New Roman" w:eastAsia="Times New Roman" w:hAnsi="Times New Roman" w:cs="Times New Roman"/>
          <w:sz w:val="24"/>
          <w:szCs w:val="24"/>
        </w:rPr>
        <w:t xml:space="preserve"> (EUR) ar pārskaitījumu, izmantojot Pušu bankas norēķinu kontus.</w:t>
      </w:r>
    </w:p>
    <w:p w14:paraId="5A194BC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3.8. Katrai Preču piegādei Piegādātājs izraksta un iesniedz Pasūtītājam preču pavadzīmi – rēķinu, kuru paraksta Pušu pilnvarotie pārstāvji.</w:t>
      </w:r>
    </w:p>
    <w:p w14:paraId="177D25CE" w14:textId="57A16C56"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3.9. Visos dokumentos, kas saistīti ar Līgumu, ta</w:t>
      </w:r>
      <w:r w:rsidR="00B741DB">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preču pavadzīmē – rēķinā, Piegādātājs norāda rēķina apmaksas datumu, kā arī citu nepieciešamo informāciju un rekvizītus.</w:t>
      </w:r>
    </w:p>
    <w:p w14:paraId="372003C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3.10. Līguma 3.9.punkta prasību neievērošanas gadījumā, kā arī gadījumā, kad preču pavadzīmēs – rēķinos norādītās Preces neatbilst Līguma pielikumā Nr.1 norādītajām vai faktiski piegādātājām Precēm, Pasūtītājs patur tiesības neapmaksāt piegādātās Preces līdz minēto prasību izpildei un neatbilstības novēršanai.</w:t>
      </w:r>
    </w:p>
    <w:p w14:paraId="623D24F5"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3.11. Preces uzskatāmas par pieņemtām preču pavadzīmē – rēķinā norādītajā daudzumā un atbilstošā kvalitātē, ja Pasūtītājs </w:t>
      </w:r>
      <w:r w:rsidRPr="00195162">
        <w:rPr>
          <w:rFonts w:ascii="Times New Roman" w:eastAsia="Times New Roman" w:hAnsi="Times New Roman" w:cs="Times New Roman"/>
          <w:b/>
          <w:sz w:val="24"/>
          <w:szCs w:val="24"/>
        </w:rPr>
        <w:t xml:space="preserve">30 </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trīsdesmit</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dienu laikā</w:t>
      </w:r>
      <w:r w:rsidRPr="00195162">
        <w:rPr>
          <w:rFonts w:ascii="Times New Roman" w:eastAsia="Times New Roman" w:hAnsi="Times New Roman" w:cs="Times New Roman"/>
          <w:sz w:val="24"/>
          <w:szCs w:val="24"/>
        </w:rPr>
        <w:t xml:space="preserve"> no Preču saņemšanas brīža nav iesniedzis Piegādātājam pretenziju.</w:t>
      </w:r>
    </w:p>
    <w:p w14:paraId="5EBFB20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3.12. Pēc Līguma saistību izpildes, kā arī gadījumā, ja Līgums tiek izbeigts pirms Līguma 2.2.punktā noteiktā termiņa, Piegādātājam ne vēlāk kā viena mēneša laikā jāsastāda norēķinu salīdzināšanas akts un jānosūta tas Pasūtītājam.</w:t>
      </w:r>
    </w:p>
    <w:p w14:paraId="7B1DAD6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3.13. Pasūtītājam ir tiesības viena mēneša laikā no norēķinu salīdzināšanas akta saņemšanas dienas iesniegt Piegādātājam savus iebildumus par norēķinu pareizību. Saņemot iebildumus, Piegādātājs nezaudē tiesības uz samaksu, kas viņam pienākas atbilstoši Līgumam.</w:t>
      </w:r>
    </w:p>
    <w:p w14:paraId="3C913F3A" w14:textId="66C605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3.14. Ja Pasūtītājs mēneša laikā nav iesniedzis Piegādātājam iebildumus par saņemto norēķinu salīdzināšanas aktu, tad tajā norādīti</w:t>
      </w:r>
      <w:r w:rsidR="00B741DB">
        <w:rPr>
          <w:rFonts w:ascii="Times New Roman" w:eastAsia="Times New Roman" w:hAnsi="Times New Roman" w:cs="Times New Roman"/>
          <w:sz w:val="24"/>
          <w:szCs w:val="24"/>
        </w:rPr>
        <w:t>e</w:t>
      </w:r>
      <w:r w:rsidRPr="00195162">
        <w:rPr>
          <w:rFonts w:ascii="Times New Roman" w:eastAsia="Times New Roman" w:hAnsi="Times New Roman" w:cs="Times New Roman"/>
          <w:sz w:val="24"/>
          <w:szCs w:val="24"/>
        </w:rPr>
        <w:t xml:space="preserve"> dati uzskatāmi par pareiziem, un akts kļūst neaptrīdams.</w:t>
      </w:r>
    </w:p>
    <w:p w14:paraId="2B335795"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4. PREČU KVALITĀTE UN PIEGĀDES APJOMS</w:t>
      </w:r>
    </w:p>
    <w:p w14:paraId="6BB3BBDA"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apņemas veikt kvalitatīvu Preču piegādi, kas atbilst šādiem normatīvajiem aktiem:</w:t>
      </w:r>
    </w:p>
    <w:p w14:paraId="693A9A65"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Pārtikas aprites uzraudzības likumam; </w:t>
      </w:r>
    </w:p>
    <w:p w14:paraId="08420CCE"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un pakalpojumu drošuma likumam;</w:t>
      </w:r>
    </w:p>
    <w:p w14:paraId="68F1F4D4"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bCs/>
          <w:color w:val="414142"/>
          <w:sz w:val="24"/>
          <w:szCs w:val="24"/>
        </w:rPr>
      </w:pPr>
      <w:r w:rsidRPr="00195162">
        <w:rPr>
          <w:rFonts w:ascii="Times New Roman" w:eastAsia="Times New Roman" w:hAnsi="Times New Roman" w:cs="Times New Roman"/>
          <w:sz w:val="24"/>
          <w:szCs w:val="24"/>
        </w:rPr>
        <w:t>Ministru kabineta 2015.gada 3.marta noteikumiem Nr.115 „</w:t>
      </w:r>
      <w:r w:rsidRPr="00195162">
        <w:rPr>
          <w:rFonts w:ascii="Times New Roman" w:eastAsia="Times New Roman" w:hAnsi="Times New Roman" w:cs="Times New Roman"/>
          <w:bCs/>
          <w:sz w:val="24"/>
          <w:szCs w:val="24"/>
        </w:rPr>
        <w:t>Prasības fasētas pārtikas marķējumam”;</w:t>
      </w:r>
    </w:p>
    <w:p w14:paraId="254A597C"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Ministru kabineta 2011.gada 1.februāra noteikumiem Nr.97 „Noteikumi par klasifikācijas, kvalitātes un marķējuma prasībām piena produktiem un saliktiem piena produktiem”;</w:t>
      </w:r>
    </w:p>
    <w:p w14:paraId="3057B62D" w14:textId="77777777" w:rsidR="00195162" w:rsidRPr="00195162" w:rsidRDefault="00195162" w:rsidP="00195162">
      <w:pPr>
        <w:numPr>
          <w:ilvl w:val="2"/>
          <w:numId w:val="28"/>
        </w:numPr>
        <w:tabs>
          <w:tab w:val="left" w:pos="0"/>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2015.gada 20.oktobra noteikumiem Nr.597 „Noteikumi par svaigu augļu un dārzeņu kvalitātes, klasifikācijas un papildu marķējuma prasībām un kārtība, kādā novērtē svaigu augļu un dārzeņu atbilstību tirdzniecības standartiem”;</w:t>
      </w:r>
    </w:p>
    <w:p w14:paraId="2FF4A4CE"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2012.gada 10.jūlija noteikumiem Nr.489 „Latvijā iegūtas un vietējā tirgū izplatāmas gaļas, maltas gaļas, mehāniski atdalītas gaļas, gaļas izstrādājumu un gaļas produktu marķēšanas noteikumi”;</w:t>
      </w:r>
    </w:p>
    <w:p w14:paraId="57633F1D"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2002.gada 27.decembra noteikumiem Nr.610 „Higiēnas prasības izglītības iestādēm, kas īsteno vispārējās pamatizglītības, vispārējās vidējās izglītības, profesionālās pamatizglītības, arodizglītības vai profesionālās vidējās izglītības programmas”;</w:t>
      </w:r>
    </w:p>
    <w:p w14:paraId="157911EE" w14:textId="77777777" w:rsidR="00195162" w:rsidRPr="00195162" w:rsidRDefault="00195162" w:rsidP="00195162">
      <w:pPr>
        <w:numPr>
          <w:ilvl w:val="2"/>
          <w:numId w:val="28"/>
        </w:numPr>
        <w:tabs>
          <w:tab w:val="left" w:pos="-567"/>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Ministru kabineta 2013.gada 17.septembra noteikumiem Nr.890 „Higiēnas prasības bērnu uzraudzības pakalpojuma sniedzējiem un izglītības iestādēm, kas īsteno pirmsskolas izglītības programmu”;</w:t>
      </w:r>
    </w:p>
    <w:p w14:paraId="60B19B7F"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citiem uz Pārtikas aprites uzraudzības likuma pamata un/vai saskaņā ar Patērētāju tiesību aizsardzības likumu izdotiem un spēkā esošiem Ministru kabineta noteikumiem.</w:t>
      </w:r>
    </w:p>
    <w:p w14:paraId="18A72E48"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r w:rsidRPr="00195162">
        <w:rPr>
          <w:rFonts w:ascii="Times New Roman" w:eastAsia="Times New Roman" w:hAnsi="Times New Roman" w:cs="Times New Roman"/>
          <w:iCs/>
          <w:sz w:val="24"/>
          <w:szCs w:val="24"/>
        </w:rPr>
        <w:t>Preces</w:t>
      </w:r>
      <w:r w:rsidRPr="00195162">
        <w:rPr>
          <w:rFonts w:ascii="Times New Roman" w:eastAsia="Times New Roman" w:hAnsi="Times New Roman" w:cs="Times New Roman"/>
          <w:sz w:val="24"/>
          <w:szCs w:val="24"/>
        </w:rPr>
        <w:t xml:space="preserve"> piegādā, pamatojoties uz Pasūtītāja pasūtījumu – pieprasījumu atsevišķās partijās.</w:t>
      </w:r>
    </w:p>
    <w:p w14:paraId="60A73D25" w14:textId="77777777" w:rsidR="00195162" w:rsidRPr="00195162" w:rsidRDefault="00195162" w:rsidP="00195162">
      <w:pPr>
        <w:spacing w:after="0" w:line="240" w:lineRule="auto"/>
        <w:ind w:left="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4.3. Izdevumus par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sz w:val="24"/>
          <w:szCs w:val="24"/>
        </w:rPr>
        <w:t xml:space="preserve"> piegādi sedz Piegādātājs. </w:t>
      </w:r>
    </w:p>
    <w:p w14:paraId="0AE1AF1A" w14:textId="77777777" w:rsidR="00195162" w:rsidRPr="00195162" w:rsidRDefault="00195162" w:rsidP="00195162">
      <w:pPr>
        <w:numPr>
          <w:ilvl w:val="1"/>
          <w:numId w:val="31"/>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Piegādātājam ir pienākums nepieciešamības gadījumā nodrošināt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atbilstības novērtēšanu obligātajās sfērās (cilvēka dzīvības, veselības, kā arī vides aizsardzības), kas pakļautas valdības noteiktajai obligātajai novērtēšanai.</w:t>
      </w:r>
    </w:p>
    <w:p w14:paraId="0F073930" w14:textId="77777777" w:rsidR="00195162" w:rsidRPr="00195162" w:rsidRDefault="00195162" w:rsidP="00D513E8">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5. PUŠU PIENĀKUMI UN TIESĪBAS</w:t>
      </w:r>
    </w:p>
    <w:p w14:paraId="23299785" w14:textId="77777777" w:rsidR="00195162" w:rsidRPr="00195162" w:rsidRDefault="00195162" w:rsidP="00D513E8">
      <w:pPr>
        <w:spacing w:after="0" w:line="240" w:lineRule="auto"/>
        <w:ind w:firstLine="425"/>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5.1. </w:t>
      </w:r>
      <w:r w:rsidRPr="00195162">
        <w:rPr>
          <w:rFonts w:ascii="Times New Roman" w:eastAsia="Times New Roman" w:hAnsi="Times New Roman" w:cs="Times New Roman"/>
          <w:sz w:val="24"/>
          <w:szCs w:val="24"/>
          <w:u w:val="single"/>
        </w:rPr>
        <w:t>Pasūtītāja pienākumi un tiesības</w:t>
      </w:r>
      <w:r w:rsidRPr="00195162">
        <w:rPr>
          <w:rFonts w:ascii="Times New Roman" w:eastAsia="Times New Roman" w:hAnsi="Times New Roman" w:cs="Times New Roman"/>
          <w:sz w:val="24"/>
          <w:szCs w:val="24"/>
        </w:rPr>
        <w:t>:</w:t>
      </w:r>
    </w:p>
    <w:p w14:paraId="0DA67BD2" w14:textId="5C36C861"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5.1.1.ievērot Līguma nosacījumus un veikt norēķinus par piegādātajām Precēm Līgumā noteiktajā kārtībā;</w:t>
      </w:r>
    </w:p>
    <w:p w14:paraId="46E8EB19" w14:textId="77E76820" w:rsidR="00195162" w:rsidRPr="00195162" w:rsidRDefault="00195162" w:rsidP="001B3473">
      <w:pPr>
        <w:numPr>
          <w:ilvl w:val="2"/>
          <w:numId w:val="29"/>
        </w:numPr>
        <w:tabs>
          <w:tab w:val="left" w:pos="993"/>
          <w:tab w:val="left" w:pos="1418"/>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informēt Piegādātāju par Preču kvalitātes neatbilstību Līguma nosacījumiem</w:t>
      </w:r>
      <w:r w:rsidR="001B3473">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 xml:space="preserve"> 5 (piecu) darba dienu laikā no neatbilstības konstatēšanas brīža, bet ne vēlāk kā 30 (trīsdesmit) dienu  laikā no pavadzīmes – rēķina parakstīšanas dienas; </w:t>
      </w:r>
    </w:p>
    <w:p w14:paraId="709006AE" w14:textId="77777777" w:rsidR="00195162" w:rsidRPr="00195162" w:rsidRDefault="00195162" w:rsidP="001B3473">
      <w:pPr>
        <w:numPr>
          <w:ilvl w:val="2"/>
          <w:numId w:val="29"/>
        </w:numPr>
        <w:tabs>
          <w:tab w:val="left" w:pos="993"/>
          <w:tab w:val="left" w:pos="1134"/>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piegādāto Preču kvalitātes kontroli, pieaicinot speciālistus un ekspertus, pieprasīt un saņemt ar Preci saistītos dokumentus vai to kopijas.</w:t>
      </w:r>
    </w:p>
    <w:p w14:paraId="605D30ED" w14:textId="77777777" w:rsidR="00195162" w:rsidRPr="00195162" w:rsidRDefault="00195162" w:rsidP="00195162">
      <w:pPr>
        <w:tabs>
          <w:tab w:val="left" w:pos="426"/>
        </w:tabs>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5.2. </w:t>
      </w:r>
      <w:r w:rsidRPr="00195162">
        <w:rPr>
          <w:rFonts w:ascii="Times New Roman" w:eastAsia="Times New Roman" w:hAnsi="Times New Roman" w:cs="Times New Roman"/>
          <w:sz w:val="24"/>
          <w:szCs w:val="24"/>
          <w:u w:val="single"/>
        </w:rPr>
        <w:t>Piegādātāja pienākumi un tiesības</w:t>
      </w:r>
      <w:r w:rsidRPr="00195162">
        <w:rPr>
          <w:rFonts w:ascii="Times New Roman" w:eastAsia="Times New Roman" w:hAnsi="Times New Roman" w:cs="Times New Roman"/>
          <w:sz w:val="24"/>
          <w:szCs w:val="24"/>
        </w:rPr>
        <w:t>:</w:t>
      </w:r>
    </w:p>
    <w:p w14:paraId="722AEDB4" w14:textId="77777777" w:rsidR="00195162" w:rsidRPr="00195162" w:rsidRDefault="00195162" w:rsidP="001B3473">
      <w:pPr>
        <w:numPr>
          <w:ilvl w:val="2"/>
          <w:numId w:val="30"/>
        </w:numPr>
        <w:tabs>
          <w:tab w:val="left" w:pos="567"/>
          <w:tab w:val="left" w:pos="993"/>
          <w:tab w:val="left" w:pos="1418"/>
        </w:tabs>
        <w:spacing w:after="0" w:line="240" w:lineRule="auto"/>
        <w:ind w:left="540" w:firstLine="311"/>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Preču piegādi atbilstoši Līguma nosacījumiem;</w:t>
      </w:r>
    </w:p>
    <w:p w14:paraId="73EE0B06"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5.2.2.nekavējoties rakstiski informēt Pasūtītāju par izmaiņām Preču piegādē, pamatojot izmaiņu nepieciešamību;</w:t>
      </w:r>
    </w:p>
    <w:p w14:paraId="0E29D01B"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5.2.3.nodrošināt iespēju Pasūtītājam vai tā pilnvarotai personai iepazīties ar dokumentāciju, kas apliecina Preces</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izcelsmi un kvalitāti.</w:t>
      </w:r>
    </w:p>
    <w:p w14:paraId="75215713" w14:textId="77777777" w:rsidR="00195162" w:rsidRPr="00195162" w:rsidRDefault="00195162" w:rsidP="00D4035C">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 xml:space="preserve">6. PUŠU ATBILDĪBA </w:t>
      </w:r>
    </w:p>
    <w:p w14:paraId="1B1667B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6.1. Līguma saistību neizpildes gadījumā Puses atbild Latvijas Republikas normatīvajos aktos un Līgumā noteiktajā kārtībā.</w:t>
      </w:r>
    </w:p>
    <w:p w14:paraId="4596B6F8" w14:textId="77777777" w:rsidR="00195162" w:rsidRPr="00195162" w:rsidRDefault="00195162" w:rsidP="00195162">
      <w:pPr>
        <w:tabs>
          <w:tab w:val="left" w:pos="851"/>
        </w:tabs>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rPr>
        <w:t>6.2. Par Preču piegādes termiņa nokavējumu Piegādātājs maksā Pasūtītājam nokavējuma procentus 0,5% (nulle komats piecu procentu) apmērā no noteiktajā termiņā nepiegādāto Preču vērtības par katru nokavēto dienu. Nokavējuma procentu samaksa neatbrīvo Piegādātāju no Līguma saistību izpildes pienākuma.</w:t>
      </w:r>
    </w:p>
    <w:p w14:paraId="41F624DB" w14:textId="77777777" w:rsidR="00195162" w:rsidRPr="00195162" w:rsidRDefault="00195162" w:rsidP="00195162">
      <w:pPr>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lang w:val="x-none"/>
        </w:rPr>
        <w:t xml:space="preserve">6.3. </w:t>
      </w:r>
      <w:r w:rsidRPr="00195162">
        <w:rPr>
          <w:rFonts w:ascii="Times New Roman" w:eastAsia="Times New Roman" w:hAnsi="Times New Roman" w:cs="Times New Roman"/>
          <w:iCs/>
          <w:sz w:val="24"/>
          <w:szCs w:val="24"/>
        </w:rPr>
        <w:t>Par samaksas termiņa neievērošanu Pasūtītājs pēc Piegādātāja pieprasījuma maksā Piegādātājam nokavējuma procentus 0,5% (nulle komats piecu procentu) apmērā no nokavētā maksājuma summas. Nokavējuma procentu samaksa neatbrīvo Pasūtītāju no Līguma saistību izpildes pienākuma.</w:t>
      </w:r>
    </w:p>
    <w:p w14:paraId="1AF0BA7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6.4. Pusēm nav tiesību nodot no Līguma izrietošās saistības vai tiesības trešajām personām, līdz ar to visas vienošanās vai līgumi, kurus viena no Pusēm noslēgusi, pārkāpjot šo nosacījumu, uzskatāmi par spēkā neesošiem no noslēgšanas brīža.</w:t>
      </w:r>
    </w:p>
    <w:p w14:paraId="202DC64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6.5. </w:t>
      </w:r>
      <w:r w:rsidRPr="00195162">
        <w:rPr>
          <w:rFonts w:ascii="Times New Roman" w:eastAsia="Times New Roman" w:hAnsi="Times New Roman" w:cs="Times New Roman"/>
          <w:iCs/>
          <w:sz w:val="24"/>
          <w:szCs w:val="24"/>
        </w:rPr>
        <w:t>Visos gadījumos, kas nav atrunāti Līgumā, Puses vadās no spēkā esošajiem Latvijas Republikas normatīvajiem</w:t>
      </w:r>
      <w:r w:rsidRPr="00195162">
        <w:rPr>
          <w:rFonts w:ascii="Times New Roman" w:eastAsia="Times New Roman" w:hAnsi="Times New Roman" w:cs="Times New Roman"/>
          <w:sz w:val="24"/>
          <w:szCs w:val="24"/>
        </w:rPr>
        <w:t xml:space="preserve"> aktiem.</w:t>
      </w:r>
    </w:p>
    <w:p w14:paraId="171BD52E" w14:textId="77777777" w:rsidR="00195162" w:rsidRPr="00195162" w:rsidRDefault="00195162" w:rsidP="00AD4704">
      <w:p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 LĪGUMA GROZĪŠANA UN ATKĀPŠANĀS NO LĪGUMA</w:t>
      </w:r>
    </w:p>
    <w:p w14:paraId="21CDFB36" w14:textId="51F68C78"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7.1. Pusēm savstarpēji vienojoties, Līgumu var grozīt vai papildināt. </w:t>
      </w:r>
      <w:r w:rsidR="00F95B94">
        <w:rPr>
          <w:rFonts w:ascii="Times New Roman" w:eastAsia="Times New Roman" w:hAnsi="Times New Roman" w:cs="Times New Roman"/>
          <w:sz w:val="24"/>
          <w:szCs w:val="24"/>
        </w:rPr>
        <w:t xml:space="preserve">Līguma grozījumi ir veicami, ievērojot Publisko iepirkumu likuma 61.panta prasības. </w:t>
      </w:r>
      <w:r w:rsidRPr="00195162">
        <w:rPr>
          <w:rFonts w:ascii="Times New Roman" w:eastAsia="Times New Roman" w:hAnsi="Times New Roman" w:cs="Times New Roman"/>
          <w:sz w:val="24"/>
          <w:szCs w:val="24"/>
        </w:rPr>
        <w:t>Grozījumi un papildinājumi noformējami ar atsevišķu vienošanos, kura kā Līguma pielikums kļūst par Līguma neatņemamu sastāvdaļu.</w:t>
      </w:r>
    </w:p>
    <w:p w14:paraId="762B149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7.2. Līgumu var izbeigt pirms noteiktā termiņa, Pusēm savstarpēji vienojoties, noformējot to ar attiecīgu vienošanos, kura kā Līguma pielikums kļūst par Līguma neatņemamu sastāvdaļu.</w:t>
      </w:r>
    </w:p>
    <w:p w14:paraId="6DC2CE9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lastRenderedPageBreak/>
        <w:t xml:space="preserve">7.3. Gadījumā, ja Piegādātājs nepilda Līguma saistības vai pārkāpj Līguma nosacījumus, Pasūtītājs ir tiesīgs vienpusējā kārtā atkāpties no Līguma, </w:t>
      </w:r>
      <w:r w:rsidRPr="00195162">
        <w:rPr>
          <w:rFonts w:ascii="Times New Roman" w:eastAsia="Times New Roman" w:hAnsi="Times New Roman" w:cs="Times New Roman"/>
          <w:sz w:val="24"/>
          <w:szCs w:val="24"/>
          <w:shd w:val="clear" w:color="auto" w:fill="FFFFFF"/>
        </w:rPr>
        <w:t xml:space="preserve">paziņojot par to rakstiski Piegādātājam vienu mēnesi iepriekš. </w:t>
      </w:r>
      <w:r w:rsidRPr="00195162">
        <w:rPr>
          <w:rFonts w:ascii="Times New Roman" w:eastAsia="Times New Roman" w:hAnsi="Times New Roman" w:cs="Times New Roman"/>
          <w:sz w:val="24"/>
          <w:szCs w:val="24"/>
          <w:lang w:eastAsia="lv-LV"/>
        </w:rPr>
        <w:t>Ja pēc šāda paziņojuma saņemšanas Piegādātājs novērš pārkāpumus, atlīdzina ar to radušos zaudējumus un izpilda saistības, saskaņā ar Līgumu, tad pieņemams, ka līgumsaistības starp Pusēm netiek izbeigtas.</w:t>
      </w:r>
    </w:p>
    <w:p w14:paraId="657D0F0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7.4. Līguma izbeigšanas gadījumā Pasūtītājs norēķinās par saņemto Preču daudzumu, saskaņā ar iesniegtajiem preču pavadzīmēm – rēķiniem, pieprasot atlīdzināt zaudējumus.</w:t>
      </w:r>
    </w:p>
    <w:p w14:paraId="09B5C5E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7.5. Līguma pielikumā Nr.1 noteiktās cenas vai Līguma 3.2.punktā paredzētajā kārtībā noteiktās cenas ir spēkā visā Līguma darbības laikā. Preču cenu izmaiņas var būt par pamatu līgumsaistību ar Piegādātāju izbeigšanai vienpusējā kārtā, ja tas neatbilst Līguma 3.2.punkta nosacījumiem. </w:t>
      </w:r>
    </w:p>
    <w:p w14:paraId="1D76D4C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7.6. Piegādātājs vienpusējā kārtā var atkāpties no Līguma, ja Pasūtītājs līgumā noteiktajā termiņā nemaksā par piegādātām Precēm</w:t>
      </w:r>
      <w:r w:rsidRPr="00195162">
        <w:rPr>
          <w:rFonts w:ascii="Times New Roman" w:eastAsia="Times New Roman" w:hAnsi="Times New Roman" w:cs="Times New Roman"/>
          <w:sz w:val="24"/>
          <w:szCs w:val="24"/>
          <w:shd w:val="clear" w:color="auto" w:fill="FFFFFF"/>
        </w:rPr>
        <w:t xml:space="preserve">, paziņojot par to rakstiski Pasūtītājam vienu mēnesi iepriekš. </w:t>
      </w:r>
      <w:bookmarkStart w:id="58" w:name="bkm719"/>
      <w:r w:rsidRPr="00195162">
        <w:rPr>
          <w:rFonts w:ascii="Times New Roman" w:eastAsia="Times New Roman" w:hAnsi="Times New Roman" w:cs="Times New Roman"/>
          <w:sz w:val="24"/>
          <w:szCs w:val="24"/>
          <w:lang w:eastAsia="lv-LV"/>
        </w:rPr>
        <w:t>Ja pēc šāda paziņojuma saņemšanas Pasūtītājs pilnībā norēķinās ar Piegādātāju, tad pieņemams, ka līgumsaistības starp Pusēm netiek izbeigtas.</w:t>
      </w:r>
    </w:p>
    <w:bookmarkEnd w:id="58"/>
    <w:p w14:paraId="72CE0BF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7.7. Puses tiek atbrīvotas no atbildības par līgumsaistību neizpildi vai nepienācīgu izpildi, ja tā rodas nepārvaramas varas apstākļu rezultātā (piemēram, karadarbība, dabas katastrofas, ugunsgrēks, valsts varas vai pašvaldības institūciju pieņemtie lēmumi u.c.), kurus Puses nevarēja paredzēt Līguma noslēgšanas brīdī.</w:t>
      </w:r>
    </w:p>
    <w:p w14:paraId="65AEFB7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7.8. Nepārvaramas varas apstākļu iestāšanos ir jāapstiprina ar attiecīgu kompetentas institūcijas izziņu. Pusēm nekavējoties ir jāinformē viena otru par šādu apstākļu iestāšanos un jāveic visi nepieciešamie pasākumi, lai nepieļautu zaudējumu rašanos.</w:t>
      </w:r>
    </w:p>
    <w:p w14:paraId="04F20F87" w14:textId="77777777" w:rsidR="00195162" w:rsidRPr="00195162" w:rsidRDefault="00195162" w:rsidP="00382042">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8. STRĪDU IZSKATĪŠANAS KĀRTĪBA</w:t>
      </w:r>
    </w:p>
    <w:p w14:paraId="554A54D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8.1. Visus strīdus, kuri var rasties Līguma izpildes laikā, Puses risina savstarpēji vienojoties. Vienošanās tiek noformēta rakstiski kā Līguma pielikums un kļūst par tā neatņemamu sastāvdaļu.</w:t>
      </w:r>
    </w:p>
    <w:p w14:paraId="1FA632D9"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8.2. Ja 30 (trīsdesmit) dienu laikā vienošanās netiek panākta, strīds tiek nodots izskatīšanai tiesā Latvijas Republikas normatīvajos aktos noteiktajā kārtībā.</w:t>
      </w:r>
    </w:p>
    <w:p w14:paraId="45F967C7" w14:textId="77777777" w:rsidR="00195162" w:rsidRPr="00195162" w:rsidRDefault="00195162" w:rsidP="00382042">
      <w:pPr>
        <w:numPr>
          <w:ilvl w:val="12"/>
          <w:numId w:val="0"/>
        </w:num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9. </w:t>
      </w:r>
      <w:smartTag w:uri="urn:schemas-microsoft-com:office:smarttags" w:element="stockticker">
        <w:r w:rsidRPr="00195162">
          <w:rPr>
            <w:rFonts w:ascii="Times New Roman" w:eastAsia="Times New Roman" w:hAnsi="Times New Roman" w:cs="Times New Roman"/>
            <w:sz w:val="24"/>
            <w:szCs w:val="24"/>
          </w:rPr>
          <w:t>CITI</w:t>
        </w:r>
      </w:smartTag>
      <w:r w:rsidRPr="00195162">
        <w:rPr>
          <w:rFonts w:ascii="Times New Roman" w:eastAsia="Times New Roman" w:hAnsi="Times New Roman" w:cs="Times New Roman"/>
          <w:sz w:val="24"/>
          <w:szCs w:val="24"/>
        </w:rPr>
        <w:t xml:space="preserve"> NOTEIKUMI</w:t>
      </w:r>
    </w:p>
    <w:p w14:paraId="0C0F18EF"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9.1. Parakstot Līgumu, Puses atzīst, ka tās ir iepazinušās ar Līguma saturu, Līguma teksts tām ir pilnīgi saprotams, un tās ir tiesīgas to parakstīt.</w:t>
      </w:r>
    </w:p>
    <w:p w14:paraId="3A3C41EC"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9.2. Līgums ir sastādīts uz 4 (četrām) lapām 2 (divos) eksemplāros, pa vienam katrai Pusei. Katram Līguma eksemplāram ir vienāds juridisks spēks.</w:t>
      </w:r>
    </w:p>
    <w:p w14:paraId="34B9BDF2" w14:textId="24C3ED42"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9.3.</w:t>
      </w:r>
      <w:r w:rsidR="00382042">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Līgumam ir viens pielikums, kas ir Līguma neatņemama sastāvdaļa:  Līguma pielikums Nr.1 – Konkursā iesniegtais Piegādātāja piedāvājums, ta</w:t>
      </w:r>
      <w:r w:rsidR="00382042">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Finanšu piedāvājums un Produktu piegādes grafiks.   </w:t>
      </w:r>
    </w:p>
    <w:p w14:paraId="54B8C421" w14:textId="77777777" w:rsidR="00195162" w:rsidRPr="00195162" w:rsidRDefault="00195162" w:rsidP="00382042">
      <w:pPr>
        <w:numPr>
          <w:ilvl w:val="12"/>
          <w:numId w:val="0"/>
        </w:numPr>
        <w:spacing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10. PUŠU REKVIZĪTI UN PARAKSTI</w:t>
      </w:r>
    </w:p>
    <w:tbl>
      <w:tblPr>
        <w:tblW w:w="9607" w:type="dxa"/>
        <w:tblLook w:val="0000" w:firstRow="0" w:lastRow="0" w:firstColumn="0" w:lastColumn="0" w:noHBand="0" w:noVBand="0"/>
      </w:tblPr>
      <w:tblGrid>
        <w:gridCol w:w="4644"/>
        <w:gridCol w:w="567"/>
        <w:gridCol w:w="4396"/>
      </w:tblGrid>
      <w:tr w:rsidR="00195162" w:rsidRPr="00195162" w14:paraId="0BC8C75A" w14:textId="77777777" w:rsidTr="00195162">
        <w:tc>
          <w:tcPr>
            <w:tcW w:w="4644" w:type="dxa"/>
            <w:shd w:val="clear" w:color="auto" w:fill="auto"/>
          </w:tcPr>
          <w:p w14:paraId="4F491050" w14:textId="77777777" w:rsidR="00195162" w:rsidRPr="00195162" w:rsidRDefault="00195162" w:rsidP="00195162">
            <w:pPr>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PASŪTĪTĀJS:</w:t>
            </w:r>
          </w:p>
        </w:tc>
        <w:tc>
          <w:tcPr>
            <w:tcW w:w="567" w:type="dxa"/>
            <w:shd w:val="clear" w:color="auto" w:fill="auto"/>
          </w:tcPr>
          <w:p w14:paraId="41039D3C"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42B3EE46" w14:textId="77777777" w:rsidR="00195162" w:rsidRP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p>
        </w:tc>
      </w:tr>
      <w:tr w:rsidR="00195162" w:rsidRPr="00195162" w14:paraId="21C6DDD0" w14:textId="77777777" w:rsidTr="00195162">
        <w:trPr>
          <w:trHeight w:val="330"/>
        </w:trPr>
        <w:tc>
          <w:tcPr>
            <w:tcW w:w="4644" w:type="dxa"/>
            <w:shd w:val="clear" w:color="auto" w:fill="auto"/>
          </w:tcPr>
          <w:p w14:paraId="30948BF5" w14:textId="77777777" w:rsidR="00195162" w:rsidRPr="00195162" w:rsidRDefault="00195162" w:rsidP="00195162">
            <w:pPr>
              <w:spacing w:after="0" w:line="240" w:lineRule="auto"/>
              <w:ind w:firstLine="426"/>
              <w:jc w:val="both"/>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Rēzeknes novada pašvaldības</w:t>
            </w:r>
          </w:p>
          <w:p w14:paraId="4DC9FBB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b/>
                <w:sz w:val="24"/>
                <w:szCs w:val="24"/>
              </w:rPr>
              <w:t>Maltas pagasta pārvalde</w:t>
            </w:r>
            <w:r w:rsidRPr="00195162">
              <w:rPr>
                <w:rFonts w:ascii="Times New Roman" w:eastAsia="Times New Roman" w:hAnsi="Times New Roman" w:cs="Times New Roman"/>
                <w:sz w:val="24"/>
                <w:szCs w:val="24"/>
              </w:rPr>
              <w:t>,</w:t>
            </w:r>
          </w:p>
          <w:p w14:paraId="58C965E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reģ.Nr.90000048449</w:t>
            </w:r>
          </w:p>
          <w:p w14:paraId="415830E1"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Skolas iela 24, Malta,</w:t>
            </w:r>
          </w:p>
          <w:p w14:paraId="6F58044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Rēzeknes novads, LV-4630</w:t>
            </w:r>
          </w:p>
          <w:p w14:paraId="1EA8D7C9" w14:textId="5C0F1520"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anka: AS „Swedbank”</w:t>
            </w:r>
          </w:p>
          <w:p w14:paraId="4E6AF24A" w14:textId="287D0571"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ods: HABA22</w:t>
            </w:r>
          </w:p>
          <w:p w14:paraId="77DDEA87" w14:textId="30098E57" w:rsidR="00195162" w:rsidRPr="00195162" w:rsidRDefault="00382042" w:rsidP="0019516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onts: LV03HABA0551031900644</w:t>
            </w:r>
          </w:p>
        </w:tc>
        <w:tc>
          <w:tcPr>
            <w:tcW w:w="567" w:type="dxa"/>
            <w:shd w:val="clear" w:color="auto" w:fill="auto"/>
          </w:tcPr>
          <w:p w14:paraId="177B4198"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6E902421" w14:textId="77777777" w:rsidR="00195162" w:rsidRP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_____________________________</w:t>
            </w:r>
          </w:p>
          <w:p w14:paraId="2AC703DF" w14:textId="77777777" w:rsidR="00195162" w:rsidRP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_____________________________</w:t>
            </w:r>
          </w:p>
          <w:p w14:paraId="2FEC3B7C" w14:textId="77777777" w:rsidR="00195162" w:rsidRPr="00195162" w:rsidRDefault="00195162" w:rsidP="00195162">
            <w:pPr>
              <w:spacing w:after="0" w:line="240" w:lineRule="auto"/>
              <w:rPr>
                <w:rFonts w:ascii="Times New Roman" w:eastAsia="Times New Roman" w:hAnsi="Times New Roman" w:cs="Times New Roman"/>
                <w:sz w:val="24"/>
                <w:szCs w:val="24"/>
              </w:rPr>
            </w:pPr>
            <w:proofErr w:type="spellStart"/>
            <w:r w:rsidRPr="00195162">
              <w:rPr>
                <w:rFonts w:ascii="Times New Roman" w:eastAsia="Times New Roman" w:hAnsi="Times New Roman" w:cs="Times New Roman"/>
                <w:sz w:val="24"/>
                <w:szCs w:val="24"/>
              </w:rPr>
              <w:t>reģ.Nr</w:t>
            </w:r>
            <w:proofErr w:type="spellEnd"/>
            <w:r w:rsidRPr="00195162">
              <w:rPr>
                <w:rFonts w:ascii="Times New Roman" w:eastAsia="Times New Roman" w:hAnsi="Times New Roman" w:cs="Times New Roman"/>
                <w:sz w:val="24"/>
                <w:szCs w:val="24"/>
              </w:rPr>
              <w:t>._______________________</w:t>
            </w:r>
          </w:p>
          <w:p w14:paraId="14B2C3BD" w14:textId="023A7FD7" w:rsidR="00195162" w:rsidRPr="00195162" w:rsidRDefault="00382042" w:rsidP="00195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195162" w:rsidRPr="00195162">
              <w:rPr>
                <w:rFonts w:ascii="Times New Roman" w:eastAsia="Times New Roman" w:hAnsi="Times New Roman" w:cs="Times New Roman"/>
                <w:sz w:val="24"/>
                <w:szCs w:val="24"/>
              </w:rPr>
              <w:t>uridiskā adrese: _______________</w:t>
            </w:r>
          </w:p>
          <w:p w14:paraId="290BEC46" w14:textId="77777777" w:rsidR="00195162" w:rsidRP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_____________________________</w:t>
            </w:r>
          </w:p>
          <w:p w14:paraId="4973FF43" w14:textId="56A274D2" w:rsidR="00195162" w:rsidRPr="00195162" w:rsidRDefault="00382042" w:rsidP="00195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anka:_______________________</w:t>
            </w:r>
          </w:p>
          <w:p w14:paraId="02149246" w14:textId="0E4F4FC3" w:rsidR="00195162" w:rsidRPr="00195162" w:rsidRDefault="00382042" w:rsidP="00195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ods: ________________________</w:t>
            </w:r>
          </w:p>
          <w:p w14:paraId="6A3C2E3E" w14:textId="6B362C24" w:rsidR="00195162" w:rsidRPr="00195162" w:rsidRDefault="00382042" w:rsidP="00195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onts: _______________________</w:t>
            </w:r>
          </w:p>
        </w:tc>
      </w:tr>
      <w:tr w:rsidR="00195162" w:rsidRPr="00195162" w14:paraId="0D12E0DA" w14:textId="77777777" w:rsidTr="00195162">
        <w:tc>
          <w:tcPr>
            <w:tcW w:w="4644" w:type="dxa"/>
            <w:shd w:val="clear" w:color="auto" w:fill="auto"/>
          </w:tcPr>
          <w:p w14:paraId="65384482" w14:textId="77777777"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3AA92829"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06768D2E" w14:textId="77777777" w:rsidR="00195162" w:rsidRPr="00195162" w:rsidRDefault="00195162" w:rsidP="00195162">
            <w:pPr>
              <w:spacing w:after="0" w:line="240" w:lineRule="auto"/>
              <w:rPr>
                <w:rFonts w:ascii="Times New Roman" w:eastAsia="Times New Roman" w:hAnsi="Times New Roman" w:cs="Times New Roman"/>
              </w:rPr>
            </w:pPr>
          </w:p>
        </w:tc>
      </w:tr>
      <w:tr w:rsidR="00195162" w:rsidRPr="00195162" w14:paraId="4750277E" w14:textId="77777777" w:rsidTr="00EF07F2">
        <w:trPr>
          <w:trHeight w:val="341"/>
        </w:trPr>
        <w:tc>
          <w:tcPr>
            <w:tcW w:w="4644" w:type="dxa"/>
            <w:shd w:val="clear" w:color="auto" w:fill="auto"/>
          </w:tcPr>
          <w:p w14:paraId="062B3B02" w14:textId="242F0443" w:rsidR="00432D0E" w:rsidRDefault="00EF07F2" w:rsidP="0019516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w:t>
            </w:r>
            <w:r w:rsidR="00195162" w:rsidRPr="00195162">
              <w:rPr>
                <w:rFonts w:ascii="Times New Roman" w:eastAsia="Times New Roman" w:hAnsi="Times New Roman" w:cs="Times New Roman"/>
              </w:rPr>
              <w:t>________</w:t>
            </w:r>
            <w:r w:rsidR="00195162" w:rsidRPr="00195162">
              <w:rPr>
                <w:rFonts w:ascii="Times New Roman" w:eastAsia="Times New Roman" w:hAnsi="Times New Roman" w:cs="Times New Roman"/>
                <w:sz w:val="24"/>
                <w:szCs w:val="24"/>
              </w:rPr>
              <w:t xml:space="preserve"> V.Skudra</w:t>
            </w:r>
          </w:p>
          <w:p w14:paraId="3AC34BAB" w14:textId="713AA3FA" w:rsidR="00195162" w:rsidRPr="00432D0E" w:rsidRDefault="00432D0E" w:rsidP="00432D0E">
            <w:pPr>
              <w:rPr>
                <w:rFonts w:ascii="Times New Roman" w:eastAsia="Times New Roman" w:hAnsi="Times New Roman" w:cs="Times New Roman"/>
              </w:rPr>
            </w:pPr>
            <w:r>
              <w:rPr>
                <w:rFonts w:ascii="Times New Roman" w:eastAsia="Times New Roman" w:hAnsi="Times New Roman" w:cs="Times New Roman"/>
              </w:rPr>
              <w:t>z.v.</w:t>
            </w:r>
          </w:p>
        </w:tc>
        <w:tc>
          <w:tcPr>
            <w:tcW w:w="567" w:type="dxa"/>
            <w:shd w:val="clear" w:color="auto" w:fill="auto"/>
          </w:tcPr>
          <w:p w14:paraId="43837DE3"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1404E87A" w14:textId="5F0C13FF"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______________________________</w:t>
            </w:r>
          </w:p>
          <w:p w14:paraId="1B5751E3" w14:textId="77777777" w:rsidR="00195162" w:rsidRP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&lt;</w:t>
            </w:r>
            <w:r w:rsidRPr="00195162">
              <w:rPr>
                <w:rFonts w:ascii="Times New Roman" w:eastAsia="Times New Roman" w:hAnsi="Times New Roman" w:cs="Times New Roman"/>
                <w:i/>
                <w:sz w:val="24"/>
                <w:szCs w:val="24"/>
              </w:rPr>
              <w:t>paraksts un paraksta  atšifrējums</w:t>
            </w:r>
            <w:r w:rsidRPr="00195162">
              <w:rPr>
                <w:rFonts w:ascii="Times New Roman" w:eastAsia="Times New Roman" w:hAnsi="Times New Roman" w:cs="Times New Roman"/>
                <w:sz w:val="24"/>
                <w:szCs w:val="24"/>
              </w:rPr>
              <w:t>&gt;</w:t>
            </w:r>
          </w:p>
          <w:p w14:paraId="7FED2277" w14:textId="00C33E2A" w:rsidR="00195162" w:rsidRPr="00432D0E" w:rsidRDefault="00432D0E" w:rsidP="00432D0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Pr="00432D0E">
              <w:rPr>
                <w:rFonts w:ascii="Times New Roman" w:eastAsia="Times New Roman" w:hAnsi="Times New Roman" w:cs="Times New Roman"/>
              </w:rPr>
              <w:t>z.v.</w:t>
            </w:r>
          </w:p>
        </w:tc>
      </w:tr>
      <w:tr w:rsidR="00195162" w:rsidRPr="00195162" w14:paraId="6DF3D47B" w14:textId="77777777" w:rsidTr="00432D0E">
        <w:trPr>
          <w:trHeight w:val="80"/>
        </w:trPr>
        <w:tc>
          <w:tcPr>
            <w:tcW w:w="4644" w:type="dxa"/>
            <w:shd w:val="clear" w:color="auto" w:fill="auto"/>
          </w:tcPr>
          <w:p w14:paraId="6907D4C7" w14:textId="07102D76"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6C7AC57C" w14:textId="77777777"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 xml:space="preserve">           </w:t>
            </w:r>
          </w:p>
        </w:tc>
        <w:tc>
          <w:tcPr>
            <w:tcW w:w="4396" w:type="dxa"/>
            <w:shd w:val="clear" w:color="auto" w:fill="auto"/>
          </w:tcPr>
          <w:p w14:paraId="3CF7152B" w14:textId="068ADCEE" w:rsidR="00195162" w:rsidRPr="00195162" w:rsidRDefault="00195162" w:rsidP="00432D0E">
            <w:pPr>
              <w:tabs>
                <w:tab w:val="left" w:pos="1575"/>
              </w:tabs>
              <w:spacing w:after="0" w:line="240" w:lineRule="auto"/>
              <w:rPr>
                <w:rFonts w:ascii="Times New Roman" w:eastAsia="Times New Roman" w:hAnsi="Times New Roman" w:cs="Times New Roman"/>
              </w:rPr>
            </w:pPr>
          </w:p>
        </w:tc>
      </w:tr>
    </w:tbl>
    <w:p w14:paraId="474AC3FC" w14:textId="77777777" w:rsidR="00195162" w:rsidRPr="00EF07F2" w:rsidRDefault="00195162" w:rsidP="00003BC1">
      <w:pPr>
        <w:jc w:val="both"/>
        <w:rPr>
          <w:rFonts w:ascii="Times New Roman" w:hAnsi="Times New Roman" w:cs="Times New Roman"/>
          <w:sz w:val="24"/>
        </w:rPr>
      </w:pPr>
    </w:p>
    <w:sectPr w:rsidR="00195162" w:rsidRPr="00EF07F2" w:rsidSect="007206E8">
      <w:headerReference w:type="default" r:id="rId13"/>
      <w:footerReference w:type="default" r:id="rId14"/>
      <w:footerReference w:type="firs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26C5B" w14:textId="77777777" w:rsidR="008114BD" w:rsidRDefault="008114BD" w:rsidP="00B55291">
      <w:pPr>
        <w:spacing w:after="0" w:line="240" w:lineRule="auto"/>
      </w:pPr>
      <w:r>
        <w:separator/>
      </w:r>
    </w:p>
  </w:endnote>
  <w:endnote w:type="continuationSeparator" w:id="0">
    <w:p w14:paraId="21F47F9B" w14:textId="77777777" w:rsidR="008114BD" w:rsidRDefault="008114BD" w:rsidP="00B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22720"/>
      <w:docPartObj>
        <w:docPartGallery w:val="Page Numbers (Bottom of Page)"/>
        <w:docPartUnique/>
      </w:docPartObj>
    </w:sdtPr>
    <w:sdtEndPr>
      <w:rPr>
        <w:rFonts w:ascii="Times New Roman" w:hAnsi="Times New Roman" w:cs="Times New Roman"/>
        <w:noProof/>
        <w:sz w:val="24"/>
        <w:szCs w:val="24"/>
      </w:rPr>
    </w:sdtEndPr>
    <w:sdtContent>
      <w:p w14:paraId="012E7ACB" w14:textId="257337AA" w:rsidR="00537ADA" w:rsidRPr="00757C1C" w:rsidRDefault="00537ADA" w:rsidP="00757C1C">
        <w:pPr>
          <w:pStyle w:val="Footer"/>
          <w:ind w:right="-427"/>
          <w:jc w:val="center"/>
          <w:rPr>
            <w:rFonts w:ascii="Times New Roman" w:hAnsi="Times New Roman" w:cs="Times New Roman"/>
            <w:sz w:val="24"/>
            <w:szCs w:val="24"/>
          </w:rPr>
        </w:pPr>
        <w:r w:rsidRPr="00757C1C">
          <w:rPr>
            <w:rFonts w:ascii="Times New Roman" w:hAnsi="Times New Roman" w:cs="Times New Roman"/>
            <w:sz w:val="24"/>
            <w:szCs w:val="24"/>
          </w:rPr>
          <w:fldChar w:fldCharType="begin"/>
        </w:r>
        <w:r w:rsidRPr="00757C1C">
          <w:rPr>
            <w:rFonts w:ascii="Times New Roman" w:hAnsi="Times New Roman" w:cs="Times New Roman"/>
            <w:sz w:val="24"/>
            <w:szCs w:val="24"/>
          </w:rPr>
          <w:instrText xml:space="preserve"> PAGE   \* MERGEFORMAT </w:instrText>
        </w:r>
        <w:r w:rsidRPr="00757C1C">
          <w:rPr>
            <w:rFonts w:ascii="Times New Roman" w:hAnsi="Times New Roman" w:cs="Times New Roman"/>
            <w:sz w:val="24"/>
            <w:szCs w:val="24"/>
          </w:rPr>
          <w:fldChar w:fldCharType="separate"/>
        </w:r>
        <w:r w:rsidR="00C00854">
          <w:rPr>
            <w:rFonts w:ascii="Times New Roman" w:hAnsi="Times New Roman" w:cs="Times New Roman"/>
            <w:noProof/>
            <w:sz w:val="24"/>
            <w:szCs w:val="24"/>
          </w:rPr>
          <w:t>19</w:t>
        </w:r>
        <w:r w:rsidRPr="00757C1C">
          <w:rPr>
            <w:rFonts w:ascii="Times New Roman" w:hAnsi="Times New Roman" w:cs="Times New Roman"/>
            <w:noProof/>
            <w:sz w:val="24"/>
            <w:szCs w:val="24"/>
          </w:rPr>
          <w:fldChar w:fldCharType="end"/>
        </w:r>
      </w:p>
    </w:sdtContent>
  </w:sdt>
  <w:p w14:paraId="7179C95D" w14:textId="77777777" w:rsidR="00537ADA" w:rsidRDefault="00537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0680"/>
      <w:docPartObj>
        <w:docPartGallery w:val="Page Numbers (Bottom of Page)"/>
        <w:docPartUnique/>
      </w:docPartObj>
    </w:sdtPr>
    <w:sdtEndPr>
      <w:rPr>
        <w:rFonts w:ascii="Times New Roman" w:hAnsi="Times New Roman" w:cs="Times New Roman"/>
        <w:noProof/>
        <w:sz w:val="24"/>
        <w:szCs w:val="24"/>
      </w:rPr>
    </w:sdtEndPr>
    <w:sdtContent>
      <w:p w14:paraId="418A9C15" w14:textId="00165D45" w:rsidR="00537ADA" w:rsidRPr="00F01F08" w:rsidRDefault="00537ADA" w:rsidP="00F01F08">
        <w:pPr>
          <w:pStyle w:val="Footer"/>
          <w:tabs>
            <w:tab w:val="clear" w:pos="8306"/>
          </w:tabs>
          <w:jc w:val="center"/>
          <w:rPr>
            <w:rFonts w:ascii="Times New Roman" w:hAnsi="Times New Roman" w:cs="Times New Roman"/>
            <w:sz w:val="24"/>
            <w:szCs w:val="24"/>
          </w:rPr>
        </w:pPr>
        <w:r w:rsidRPr="00F01F08">
          <w:rPr>
            <w:rFonts w:ascii="Times New Roman" w:hAnsi="Times New Roman" w:cs="Times New Roman"/>
            <w:sz w:val="24"/>
            <w:szCs w:val="24"/>
          </w:rPr>
          <w:fldChar w:fldCharType="begin"/>
        </w:r>
        <w:r w:rsidRPr="00F01F08">
          <w:rPr>
            <w:rFonts w:ascii="Times New Roman" w:hAnsi="Times New Roman" w:cs="Times New Roman"/>
            <w:sz w:val="24"/>
            <w:szCs w:val="24"/>
          </w:rPr>
          <w:instrText xml:space="preserve"> PAGE   \* MERGEFORMAT </w:instrText>
        </w:r>
        <w:r w:rsidRPr="00F01F08">
          <w:rPr>
            <w:rFonts w:ascii="Times New Roman" w:hAnsi="Times New Roman" w:cs="Times New Roman"/>
            <w:sz w:val="24"/>
            <w:szCs w:val="24"/>
          </w:rPr>
          <w:fldChar w:fldCharType="separate"/>
        </w:r>
        <w:r w:rsidR="00C00854">
          <w:rPr>
            <w:rFonts w:ascii="Times New Roman" w:hAnsi="Times New Roman" w:cs="Times New Roman"/>
            <w:noProof/>
            <w:sz w:val="24"/>
            <w:szCs w:val="24"/>
          </w:rPr>
          <w:t>1</w:t>
        </w:r>
        <w:r w:rsidRPr="00F01F08">
          <w:rPr>
            <w:rFonts w:ascii="Times New Roman" w:hAnsi="Times New Roman" w:cs="Times New Roman"/>
            <w:noProof/>
            <w:sz w:val="24"/>
            <w:szCs w:val="24"/>
          </w:rPr>
          <w:fldChar w:fldCharType="end"/>
        </w:r>
      </w:p>
    </w:sdtContent>
  </w:sdt>
  <w:p w14:paraId="5C43BB91" w14:textId="77777777" w:rsidR="00537ADA" w:rsidRDefault="0053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E33E7" w14:textId="77777777" w:rsidR="008114BD" w:rsidRDefault="008114BD" w:rsidP="00B55291">
      <w:pPr>
        <w:spacing w:after="0" w:line="240" w:lineRule="auto"/>
      </w:pPr>
      <w:r>
        <w:separator/>
      </w:r>
    </w:p>
  </w:footnote>
  <w:footnote w:type="continuationSeparator" w:id="0">
    <w:p w14:paraId="67FD3CE2" w14:textId="77777777" w:rsidR="008114BD" w:rsidRDefault="008114BD" w:rsidP="00B55291">
      <w:pPr>
        <w:spacing w:after="0" w:line="240" w:lineRule="auto"/>
      </w:pPr>
      <w:r>
        <w:continuationSeparator/>
      </w:r>
    </w:p>
  </w:footnote>
  <w:footnote w:id="1">
    <w:p w14:paraId="6CB22729" w14:textId="77777777" w:rsidR="00537ADA" w:rsidRPr="003144F2" w:rsidRDefault="00537ADA" w:rsidP="00B55291">
      <w:pPr>
        <w:pStyle w:val="FootnoteText"/>
        <w:jc w:val="both"/>
        <w:rPr>
          <w:color w:val="1F497D"/>
        </w:rPr>
      </w:pPr>
      <w:r w:rsidRPr="003144F2">
        <w:rPr>
          <w:rStyle w:val="FootnoteReference"/>
        </w:rPr>
        <w:footnoteRef/>
      </w:r>
      <w:r w:rsidRPr="003144F2">
        <w:t xml:space="preserve"> Informāciju par to, kā ieinteresētais piegādātājs var reģistrēties par Nolikuma saņēmēju sk.</w:t>
      </w:r>
      <w:r w:rsidRPr="003144F2">
        <w:rPr>
          <w:color w:val="FF0000"/>
        </w:rPr>
        <w:t xml:space="preserve"> </w:t>
      </w:r>
      <w:hyperlink r:id="rId1" w:history="1">
        <w:r w:rsidRPr="003144F2">
          <w:rPr>
            <w:rStyle w:val="Hyperlink"/>
          </w:rPr>
          <w:t>https://www.eis.gov.lv/EIS/Publications/PublicationView.aspx?PublicationId=883</w:t>
        </w:r>
      </w:hyperlink>
      <w:r w:rsidRPr="003144F2">
        <w:rPr>
          <w:color w:val="FF0000"/>
        </w:rPr>
        <w:t>.</w:t>
      </w:r>
    </w:p>
    <w:p w14:paraId="099543E3" w14:textId="77777777" w:rsidR="00537ADA" w:rsidRPr="00D85869" w:rsidRDefault="00537ADA" w:rsidP="00B5529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A6FA" w14:textId="77EFFA5C" w:rsidR="00537ADA" w:rsidRDefault="00537ADA" w:rsidP="00190E60">
    <w:pPr>
      <w:pStyle w:val="Header"/>
      <w:pBdr>
        <w:bottom w:val="single" w:sz="12" w:space="1" w:color="auto"/>
      </w:pBdr>
      <w:ind w:right="-427"/>
      <w:jc w:val="center"/>
      <w:rPr>
        <w:rFonts w:ascii="Times New Roman" w:hAnsi="Times New Roman" w:cs="Times New Roman"/>
        <w:b/>
        <w:sz w:val="20"/>
        <w:szCs w:val="20"/>
      </w:rPr>
    </w:pPr>
    <w:r w:rsidRPr="00F01F08">
      <w:rPr>
        <w:rFonts w:ascii="Times New Roman" w:hAnsi="Times New Roman" w:cs="Times New Roman"/>
        <w:b/>
        <w:sz w:val="20"/>
        <w:szCs w:val="20"/>
      </w:rPr>
      <w:t xml:space="preserve">Rēzeknes novada pašvaldības Maltas pagasta pārvaldes atklāta konkursa “Pārtikas produktu un dzērienu piegāde” </w:t>
    </w:r>
    <w:r w:rsidRPr="00F01F08">
      <w:rPr>
        <w:rFonts w:ascii="Times New Roman" w:hAnsi="Times New Roman" w:cs="Times New Roman"/>
        <w:sz w:val="20"/>
        <w:szCs w:val="20"/>
      </w:rPr>
      <w:t>(id</w:t>
    </w:r>
    <w:r>
      <w:rPr>
        <w:rFonts w:ascii="Times New Roman" w:hAnsi="Times New Roman" w:cs="Times New Roman"/>
        <w:sz w:val="20"/>
        <w:szCs w:val="20"/>
      </w:rPr>
      <w:t>entifikācijas Nr. RNP MPP 2018/6</w:t>
    </w:r>
    <w:r w:rsidRPr="00F01F08">
      <w:rPr>
        <w:rFonts w:ascii="Times New Roman" w:hAnsi="Times New Roman" w:cs="Times New Roman"/>
        <w:sz w:val="20"/>
        <w:szCs w:val="20"/>
      </w:rPr>
      <w:t>)</w:t>
    </w:r>
    <w:r w:rsidRPr="00F01F08">
      <w:rPr>
        <w:rFonts w:ascii="Times New Roman" w:hAnsi="Times New Roman" w:cs="Times New Roman"/>
        <w:b/>
        <w:sz w:val="20"/>
        <w:szCs w:val="20"/>
      </w:rPr>
      <w:t xml:space="preserve"> nolikums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02"/>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20B17"/>
    <w:multiLevelType w:val="multilevel"/>
    <w:tmpl w:val="41C2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7334B"/>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62322"/>
    <w:multiLevelType w:val="multilevel"/>
    <w:tmpl w:val="09626F7E"/>
    <w:lvl w:ilvl="0">
      <w:start w:val="1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3564E6"/>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5B006A"/>
    <w:multiLevelType w:val="multilevel"/>
    <w:tmpl w:val="8C3EA000"/>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1996"/>
        </w:tabs>
        <w:ind w:left="1996"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nsid w:val="14E41F17"/>
    <w:multiLevelType w:val="multilevel"/>
    <w:tmpl w:val="41C221D2"/>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070231"/>
    <w:multiLevelType w:val="hybridMultilevel"/>
    <w:tmpl w:val="1FDECB94"/>
    <w:lvl w:ilvl="0" w:tplc="8076B158">
      <w:start w:val="1"/>
      <w:numFmt w:val="decimal"/>
      <w:lvlText w:val="%1)"/>
      <w:lvlJc w:val="left"/>
      <w:pPr>
        <w:tabs>
          <w:tab w:val="num" w:pos="1320"/>
        </w:tabs>
        <w:ind w:left="1320" w:hanging="780"/>
      </w:pPr>
      <w:rPr>
        <w:rFonts w:ascii="Times New Roman" w:eastAsia="Times New Roman" w:hAnsi="Times New Roman" w:cs="Times New Roman"/>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nsid w:val="1F970A37"/>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555306"/>
    <w:multiLevelType w:val="multilevel"/>
    <w:tmpl w:val="41C221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0806F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452156"/>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007AE"/>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376467"/>
    <w:multiLevelType w:val="multilevel"/>
    <w:tmpl w:val="41C221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43A1"/>
    <w:multiLevelType w:val="multilevel"/>
    <w:tmpl w:val="A7AAD8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E2B4897"/>
    <w:multiLevelType w:val="multilevel"/>
    <w:tmpl w:val="1360C9F6"/>
    <w:lvl w:ilvl="0">
      <w:start w:val="5"/>
      <w:numFmt w:val="decimal"/>
      <w:lvlText w:val="%1."/>
      <w:lvlJc w:val="left"/>
      <w:pPr>
        <w:ind w:left="360" w:hanging="360"/>
      </w:pPr>
      <w:rPr>
        <w:rFonts w:eastAsia="Calibri" w:hint="default"/>
        <w:b w:val="0"/>
        <w:color w:val="000000"/>
      </w:rPr>
    </w:lvl>
    <w:lvl w:ilvl="1">
      <w:start w:val="1"/>
      <w:numFmt w:val="decimal"/>
      <w:lvlText w:val="%1.%2."/>
      <w:lvlJc w:val="left"/>
      <w:pPr>
        <w:ind w:left="720" w:hanging="360"/>
      </w:pPr>
      <w:rPr>
        <w:rFonts w:eastAsia="Calibri" w:hint="default"/>
        <w:b w:val="0"/>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17">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91E35"/>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E37227"/>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D67FBC"/>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4763A2"/>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E89321F"/>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E6417A"/>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AC3B93"/>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7057AC3"/>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BC11CD5"/>
    <w:multiLevelType w:val="multilevel"/>
    <w:tmpl w:val="8A8ED63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6C1D54A5"/>
    <w:multiLevelType w:val="multilevel"/>
    <w:tmpl w:val="222E970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0B6898"/>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92F6240"/>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AFE2295"/>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C940EB8"/>
    <w:multiLevelType w:val="multilevel"/>
    <w:tmpl w:val="41C221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E9D1EE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F912E5A"/>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6"/>
  </w:num>
  <w:num w:numId="3">
    <w:abstractNumId w:val="22"/>
  </w:num>
  <w:num w:numId="4">
    <w:abstractNumId w:val="33"/>
  </w:num>
  <w:num w:numId="5">
    <w:abstractNumId w:val="28"/>
  </w:num>
  <w:num w:numId="6">
    <w:abstractNumId w:val="37"/>
  </w:num>
  <w:num w:numId="7">
    <w:abstractNumId w:val="13"/>
  </w:num>
  <w:num w:numId="8">
    <w:abstractNumId w:val="34"/>
  </w:num>
  <w:num w:numId="9">
    <w:abstractNumId w:val="21"/>
  </w:num>
  <w:num w:numId="10">
    <w:abstractNumId w:val="0"/>
  </w:num>
  <w:num w:numId="11">
    <w:abstractNumId w:val="35"/>
  </w:num>
  <w:num w:numId="12">
    <w:abstractNumId w:val="32"/>
  </w:num>
  <w:num w:numId="13">
    <w:abstractNumId w:val="1"/>
  </w:num>
  <w:num w:numId="14">
    <w:abstractNumId w:val="23"/>
  </w:num>
  <w:num w:numId="15">
    <w:abstractNumId w:val="14"/>
  </w:num>
  <w:num w:numId="16">
    <w:abstractNumId w:val="12"/>
  </w:num>
  <w:num w:numId="17">
    <w:abstractNumId w:val="7"/>
  </w:num>
  <w:num w:numId="18">
    <w:abstractNumId w:val="27"/>
  </w:num>
  <w:num w:numId="19">
    <w:abstractNumId w:val="24"/>
  </w:num>
  <w:num w:numId="20">
    <w:abstractNumId w:val="6"/>
  </w:num>
  <w:num w:numId="21">
    <w:abstractNumId w:val="29"/>
  </w:num>
  <w:num w:numId="22">
    <w:abstractNumId w:val="20"/>
  </w:num>
  <w:num w:numId="23">
    <w:abstractNumId w:val="11"/>
  </w:num>
  <w:num w:numId="24">
    <w:abstractNumId w:val="36"/>
  </w:num>
  <w:num w:numId="25">
    <w:abstractNumId w:val="10"/>
  </w:num>
  <w:num w:numId="26">
    <w:abstractNumId w:val="5"/>
  </w:num>
  <w:num w:numId="27">
    <w:abstractNumId w:val="31"/>
  </w:num>
  <w:num w:numId="28">
    <w:abstractNumId w:val="17"/>
  </w:num>
  <w:num w:numId="29">
    <w:abstractNumId w:val="18"/>
  </w:num>
  <w:num w:numId="30">
    <w:abstractNumId w:val="25"/>
  </w:num>
  <w:num w:numId="31">
    <w:abstractNumId w:val="26"/>
  </w:num>
  <w:num w:numId="32">
    <w:abstractNumId w:val="4"/>
  </w:num>
  <w:num w:numId="33">
    <w:abstractNumId w:val="2"/>
  </w:num>
  <w:num w:numId="34">
    <w:abstractNumId w:val="19"/>
  </w:num>
  <w:num w:numId="35">
    <w:abstractNumId w:val="9"/>
  </w:num>
  <w:num w:numId="36">
    <w:abstractNumId w:val="30"/>
  </w:num>
  <w:num w:numId="37">
    <w:abstractNumId w:val="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C"/>
    <w:rsid w:val="00003BC1"/>
    <w:rsid w:val="000072FC"/>
    <w:rsid w:val="00013E2D"/>
    <w:rsid w:val="00045E0E"/>
    <w:rsid w:val="00060B3D"/>
    <w:rsid w:val="00075DC8"/>
    <w:rsid w:val="000835E3"/>
    <w:rsid w:val="000C6E03"/>
    <w:rsid w:val="00165420"/>
    <w:rsid w:val="001727BF"/>
    <w:rsid w:val="001810EA"/>
    <w:rsid w:val="00190E60"/>
    <w:rsid w:val="0019125A"/>
    <w:rsid w:val="0019350C"/>
    <w:rsid w:val="00195162"/>
    <w:rsid w:val="001A3279"/>
    <w:rsid w:val="001B3473"/>
    <w:rsid w:val="002F6F44"/>
    <w:rsid w:val="00315E1C"/>
    <w:rsid w:val="00377A9E"/>
    <w:rsid w:val="00382042"/>
    <w:rsid w:val="00384962"/>
    <w:rsid w:val="003C418D"/>
    <w:rsid w:val="00410A5C"/>
    <w:rsid w:val="00416A50"/>
    <w:rsid w:val="00432D0E"/>
    <w:rsid w:val="00441B4C"/>
    <w:rsid w:val="0045531B"/>
    <w:rsid w:val="00467EC3"/>
    <w:rsid w:val="00482334"/>
    <w:rsid w:val="00483238"/>
    <w:rsid w:val="00491C0C"/>
    <w:rsid w:val="004F71D9"/>
    <w:rsid w:val="00521FA6"/>
    <w:rsid w:val="00527165"/>
    <w:rsid w:val="00532F2F"/>
    <w:rsid w:val="00537ADA"/>
    <w:rsid w:val="00571F29"/>
    <w:rsid w:val="005763DD"/>
    <w:rsid w:val="005A0749"/>
    <w:rsid w:val="005E4EC7"/>
    <w:rsid w:val="005E68D1"/>
    <w:rsid w:val="00661D68"/>
    <w:rsid w:val="0067513A"/>
    <w:rsid w:val="0069565D"/>
    <w:rsid w:val="006968A7"/>
    <w:rsid w:val="006D3E69"/>
    <w:rsid w:val="006F3276"/>
    <w:rsid w:val="007206E8"/>
    <w:rsid w:val="007404F3"/>
    <w:rsid w:val="00757C1C"/>
    <w:rsid w:val="00770E71"/>
    <w:rsid w:val="00790F01"/>
    <w:rsid w:val="008114BD"/>
    <w:rsid w:val="00820A1C"/>
    <w:rsid w:val="008273D1"/>
    <w:rsid w:val="008573AE"/>
    <w:rsid w:val="0087451A"/>
    <w:rsid w:val="008D151D"/>
    <w:rsid w:val="00925134"/>
    <w:rsid w:val="00931DA8"/>
    <w:rsid w:val="009503A4"/>
    <w:rsid w:val="009677DA"/>
    <w:rsid w:val="00977AB7"/>
    <w:rsid w:val="009926F1"/>
    <w:rsid w:val="00A00E36"/>
    <w:rsid w:val="00A211B6"/>
    <w:rsid w:val="00A52DFC"/>
    <w:rsid w:val="00A53701"/>
    <w:rsid w:val="00A7666E"/>
    <w:rsid w:val="00A90D9A"/>
    <w:rsid w:val="00A92BEB"/>
    <w:rsid w:val="00AB5CC9"/>
    <w:rsid w:val="00AD4704"/>
    <w:rsid w:val="00AE4E63"/>
    <w:rsid w:val="00AE5651"/>
    <w:rsid w:val="00B03F5F"/>
    <w:rsid w:val="00B23E18"/>
    <w:rsid w:val="00B55291"/>
    <w:rsid w:val="00B63421"/>
    <w:rsid w:val="00B741DB"/>
    <w:rsid w:val="00B75D38"/>
    <w:rsid w:val="00B76CBF"/>
    <w:rsid w:val="00B95005"/>
    <w:rsid w:val="00BE5BE0"/>
    <w:rsid w:val="00BF52C7"/>
    <w:rsid w:val="00C00854"/>
    <w:rsid w:val="00C309C4"/>
    <w:rsid w:val="00C51932"/>
    <w:rsid w:val="00C67A5B"/>
    <w:rsid w:val="00CF780F"/>
    <w:rsid w:val="00D4035C"/>
    <w:rsid w:val="00D513E8"/>
    <w:rsid w:val="00D65D23"/>
    <w:rsid w:val="00D84559"/>
    <w:rsid w:val="00D852B7"/>
    <w:rsid w:val="00D93567"/>
    <w:rsid w:val="00DE09F5"/>
    <w:rsid w:val="00E00F1D"/>
    <w:rsid w:val="00E114D1"/>
    <w:rsid w:val="00E11FDE"/>
    <w:rsid w:val="00E37859"/>
    <w:rsid w:val="00E50A46"/>
    <w:rsid w:val="00E65FF1"/>
    <w:rsid w:val="00EB2219"/>
    <w:rsid w:val="00EC3CD9"/>
    <w:rsid w:val="00EE378F"/>
    <w:rsid w:val="00EE3BD1"/>
    <w:rsid w:val="00EF07F2"/>
    <w:rsid w:val="00EF4BEC"/>
    <w:rsid w:val="00EF7AE1"/>
    <w:rsid w:val="00F01F08"/>
    <w:rsid w:val="00F41146"/>
    <w:rsid w:val="00F71385"/>
    <w:rsid w:val="00F93B9B"/>
    <w:rsid w:val="00F95B94"/>
    <w:rsid w:val="00FA36A2"/>
    <w:rsid w:val="00FC53C8"/>
    <w:rsid w:val="00FD6C44"/>
    <w:rsid w:val="00FF4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731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302">
      <w:bodyDiv w:val="1"/>
      <w:marLeft w:val="0"/>
      <w:marRight w:val="0"/>
      <w:marTop w:val="0"/>
      <w:marBottom w:val="0"/>
      <w:divBdr>
        <w:top w:val="none" w:sz="0" w:space="0" w:color="auto"/>
        <w:left w:val="none" w:sz="0" w:space="0" w:color="auto"/>
        <w:bottom w:val="none" w:sz="0" w:space="0" w:color="auto"/>
        <w:right w:val="none" w:sz="0" w:space="0" w:color="auto"/>
      </w:divBdr>
    </w:div>
    <w:div w:id="1371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is.gov.lv/EIS/Publications/PublicationView.aspx?PublicationId=4&amp;systemCode=C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lta.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eis.gov.lv/EKEIS/Supplier" TargetMode="External"/><Relationship Id="rId4" Type="http://schemas.microsoft.com/office/2007/relationships/stylesWithEffects" Target="stylesWithEffects.xml"/><Relationship Id="rId9" Type="http://schemas.openxmlformats.org/officeDocument/2006/relationships/hyperlink" Target="mailto:alida.jasmane@malt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2629-0914-4E38-BF62-6A773D94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19</Pages>
  <Words>29275</Words>
  <Characters>16688</Characters>
  <Application>Microsoft Office Word</Application>
  <DocSecurity>0</DocSecurity>
  <Lines>139</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Mežajeva</dc:creator>
  <cp:keywords/>
  <dc:description/>
  <cp:lastModifiedBy>Lietotajs</cp:lastModifiedBy>
  <cp:revision>10</cp:revision>
  <dcterms:created xsi:type="dcterms:W3CDTF">2018-07-11T05:40:00Z</dcterms:created>
  <dcterms:modified xsi:type="dcterms:W3CDTF">2018-07-18T08:57:00Z</dcterms:modified>
</cp:coreProperties>
</file>