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15E83" w14:textId="77777777" w:rsidR="00195162" w:rsidRPr="00195162" w:rsidRDefault="00195162" w:rsidP="00195162">
      <w:pPr>
        <w:keepNext/>
        <w:tabs>
          <w:tab w:val="left" w:pos="708"/>
        </w:tabs>
        <w:spacing w:after="0" w:line="240" w:lineRule="auto"/>
        <w:jc w:val="center"/>
        <w:outlineLvl w:val="3"/>
        <w:rPr>
          <w:rFonts w:ascii="Times New Roman" w:eastAsia="Times New Roman" w:hAnsi="Times New Roman" w:cs="Times New Roman"/>
          <w:b/>
          <w:bCs/>
          <w:sz w:val="24"/>
          <w:szCs w:val="24"/>
          <w:lang w:val="x-none" w:eastAsia="x-none"/>
        </w:rPr>
      </w:pPr>
      <w:r w:rsidRPr="00195162">
        <w:rPr>
          <w:rFonts w:ascii="Times New Roman" w:eastAsia="Times New Roman" w:hAnsi="Times New Roman" w:cs="Times New Roman"/>
          <w:b/>
          <w:bCs/>
          <w:sz w:val="24"/>
          <w:szCs w:val="24"/>
          <w:lang w:val="x-none" w:eastAsia="x-none"/>
        </w:rPr>
        <w:t xml:space="preserve">Preču piegādes </w:t>
      </w:r>
    </w:p>
    <w:p w14:paraId="19C3CA44" w14:textId="40D0F45D" w:rsidR="00195162" w:rsidRPr="00195162" w:rsidRDefault="00195162" w:rsidP="00195162">
      <w:pPr>
        <w:keepNext/>
        <w:tabs>
          <w:tab w:val="left" w:pos="708"/>
        </w:tabs>
        <w:spacing w:after="120" w:line="240" w:lineRule="auto"/>
        <w:jc w:val="center"/>
        <w:outlineLvl w:val="3"/>
        <w:rPr>
          <w:rFonts w:ascii="Times New Roman" w:eastAsia="Times New Roman" w:hAnsi="Times New Roman" w:cs="Times New Roman"/>
          <w:b/>
          <w:sz w:val="24"/>
          <w:szCs w:val="24"/>
          <w:lang w:eastAsia="x-none"/>
        </w:rPr>
      </w:pPr>
      <w:r w:rsidRPr="00195162">
        <w:rPr>
          <w:rFonts w:ascii="Times New Roman" w:eastAsia="Times New Roman" w:hAnsi="Times New Roman" w:cs="Times New Roman"/>
          <w:b/>
          <w:bCs/>
          <w:sz w:val="24"/>
          <w:szCs w:val="24"/>
          <w:lang w:val="x-none" w:eastAsia="x-none"/>
        </w:rPr>
        <w:t>LĪGUMS</w:t>
      </w:r>
    </w:p>
    <w:tbl>
      <w:tblPr>
        <w:tblW w:w="0" w:type="auto"/>
        <w:jc w:val="center"/>
        <w:tblLook w:val="0000" w:firstRow="0" w:lastRow="0" w:firstColumn="0" w:lastColumn="0" w:noHBand="0" w:noVBand="0"/>
      </w:tblPr>
      <w:tblGrid>
        <w:gridCol w:w="4954"/>
        <w:gridCol w:w="4616"/>
      </w:tblGrid>
      <w:tr w:rsidR="00195162" w:rsidRPr="00195162" w14:paraId="306A402B" w14:textId="77777777" w:rsidTr="00195162">
        <w:trPr>
          <w:jc w:val="center"/>
        </w:trPr>
        <w:tc>
          <w:tcPr>
            <w:tcW w:w="5208" w:type="dxa"/>
            <w:shd w:val="clear" w:color="auto" w:fill="auto"/>
          </w:tcPr>
          <w:p w14:paraId="07336427" w14:textId="7777777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0" w:name="_Toc517858258"/>
            <w:bookmarkStart w:id="1" w:name="_Toc517868118"/>
            <w:r w:rsidRPr="00195162">
              <w:rPr>
                <w:rFonts w:ascii="Times New Roman" w:eastAsia="Times New Roman" w:hAnsi="Times New Roman" w:cs="Times New Roman"/>
                <w:sz w:val="24"/>
                <w:szCs w:val="24"/>
              </w:rPr>
              <w:t>Maltas pagasta pārvaldes</w:t>
            </w:r>
            <w:bookmarkEnd w:id="0"/>
            <w:bookmarkEnd w:id="1"/>
            <w:r w:rsidRPr="00195162">
              <w:rPr>
                <w:rFonts w:ascii="Times New Roman" w:eastAsia="Times New Roman" w:hAnsi="Times New Roman" w:cs="Times New Roman"/>
                <w:sz w:val="24"/>
                <w:szCs w:val="24"/>
              </w:rPr>
              <w:t xml:space="preserve">  </w:t>
            </w:r>
          </w:p>
          <w:p w14:paraId="5995F0A7" w14:textId="480FE34C"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2" w:name="_Toc41120437"/>
            <w:bookmarkStart w:id="3" w:name="_Toc42397772"/>
            <w:bookmarkStart w:id="4" w:name="_Toc42402013"/>
            <w:bookmarkStart w:id="5" w:name="_Toc517858259"/>
            <w:bookmarkStart w:id="6" w:name="_Toc517868119"/>
            <w:r w:rsidRPr="00195162">
              <w:rPr>
                <w:rFonts w:ascii="Times New Roman" w:eastAsia="Times New Roman" w:hAnsi="Times New Roman" w:cs="Times New Roman"/>
                <w:sz w:val="24"/>
                <w:szCs w:val="24"/>
              </w:rPr>
              <w:t xml:space="preserve">līgumu uzskaites  Nr. </w:t>
            </w:r>
            <w:r w:rsidR="00440446">
              <w:rPr>
                <w:rFonts w:ascii="Times New Roman" w:eastAsia="Times New Roman" w:hAnsi="Times New Roman" w:cs="Times New Roman"/>
                <w:sz w:val="24"/>
                <w:szCs w:val="24"/>
              </w:rPr>
              <w:t>6.3</w:t>
            </w:r>
            <w:r w:rsidRPr="00195162">
              <w:rPr>
                <w:rFonts w:ascii="Times New Roman" w:eastAsia="Times New Roman" w:hAnsi="Times New Roman" w:cs="Times New Roman"/>
                <w:sz w:val="24"/>
                <w:szCs w:val="24"/>
              </w:rPr>
              <w:t>/</w:t>
            </w:r>
            <w:bookmarkEnd w:id="2"/>
            <w:bookmarkEnd w:id="3"/>
            <w:bookmarkEnd w:id="4"/>
            <w:bookmarkEnd w:id="5"/>
            <w:bookmarkEnd w:id="6"/>
            <w:r w:rsidR="00440446">
              <w:rPr>
                <w:rFonts w:ascii="Times New Roman" w:eastAsia="Times New Roman" w:hAnsi="Times New Roman" w:cs="Times New Roman"/>
                <w:sz w:val="24"/>
                <w:szCs w:val="24"/>
              </w:rPr>
              <w:t>19</w:t>
            </w:r>
          </w:p>
          <w:p w14:paraId="683E1141"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847" w:type="dxa"/>
            <w:shd w:val="clear" w:color="auto" w:fill="auto"/>
          </w:tcPr>
          <w:p w14:paraId="3028DB9B" w14:textId="32FEEA94" w:rsidR="00195162" w:rsidRPr="00195162" w:rsidRDefault="00BC0478" w:rsidP="001951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SIA “LIETAS MD”</w:t>
            </w:r>
          </w:p>
          <w:p w14:paraId="2A7D9FDA" w14:textId="6DBDC90C" w:rsidR="00195162" w:rsidRPr="00195162" w:rsidRDefault="00195162" w:rsidP="00BC0478">
            <w:pPr>
              <w:keepNext/>
              <w:tabs>
                <w:tab w:val="left" w:pos="708"/>
              </w:tabs>
              <w:spacing w:after="0" w:line="240" w:lineRule="auto"/>
              <w:jc w:val="right"/>
              <w:outlineLvl w:val="2"/>
              <w:rPr>
                <w:rFonts w:ascii="Times New Roman" w:eastAsia="Times New Roman" w:hAnsi="Times New Roman" w:cs="Times New Roman"/>
                <w:sz w:val="24"/>
                <w:szCs w:val="24"/>
              </w:rPr>
            </w:pPr>
            <w:bookmarkStart w:id="7" w:name="_Toc41120438"/>
            <w:bookmarkStart w:id="8" w:name="_Toc42397773"/>
            <w:bookmarkStart w:id="9" w:name="_Toc42402014"/>
            <w:bookmarkStart w:id="10" w:name="_Toc517858260"/>
            <w:bookmarkStart w:id="11" w:name="_Toc517868120"/>
            <w:r w:rsidRPr="00195162">
              <w:rPr>
                <w:rFonts w:ascii="Times New Roman" w:eastAsia="Times New Roman" w:hAnsi="Times New Roman" w:cs="Times New Roman"/>
                <w:sz w:val="24"/>
                <w:szCs w:val="24"/>
              </w:rPr>
              <w:t xml:space="preserve">līgumu uzskaites Nr. </w:t>
            </w:r>
            <w:bookmarkEnd w:id="7"/>
            <w:bookmarkEnd w:id="8"/>
            <w:bookmarkEnd w:id="9"/>
            <w:bookmarkEnd w:id="10"/>
            <w:bookmarkEnd w:id="11"/>
            <w:r w:rsidR="00BC0478" w:rsidRPr="0013772A">
              <w:rPr>
                <w:rFonts w:ascii="Times New Roman" w:eastAsia="Times New Roman" w:hAnsi="Times New Roman" w:cs="Times New Roman"/>
                <w:b/>
                <w:sz w:val="24"/>
                <w:szCs w:val="24"/>
              </w:rPr>
              <w:t>1.1.2.18-286</w:t>
            </w:r>
            <w:r w:rsidRPr="00195162">
              <w:rPr>
                <w:rFonts w:ascii="Times New Roman" w:eastAsia="Times New Roman" w:hAnsi="Times New Roman" w:cs="Times New Roman"/>
                <w:sz w:val="24"/>
                <w:szCs w:val="24"/>
              </w:rPr>
              <w:t xml:space="preserve">  </w:t>
            </w:r>
          </w:p>
        </w:tc>
      </w:tr>
    </w:tbl>
    <w:p w14:paraId="772C8084" w14:textId="0E828C7B" w:rsidR="00195162" w:rsidRPr="00195162" w:rsidRDefault="00195162" w:rsidP="009503A4">
      <w:pPr>
        <w:keepNext/>
        <w:tabs>
          <w:tab w:val="left" w:pos="708"/>
        </w:tabs>
        <w:spacing w:after="120" w:line="240" w:lineRule="auto"/>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sz w:val="24"/>
          <w:szCs w:val="24"/>
          <w:lang w:eastAsia="x-none"/>
        </w:rPr>
        <w:t>Rēzeknes novada Maltas pagastā,</w:t>
      </w:r>
      <w:r w:rsidRPr="00195162">
        <w:rPr>
          <w:rFonts w:ascii="Times New Roman" w:eastAsia="Times New Roman" w:hAnsi="Times New Roman" w:cs="Times New Roman"/>
          <w:sz w:val="24"/>
          <w:szCs w:val="24"/>
          <w:lang w:eastAsia="x-none"/>
        </w:rPr>
        <w:tab/>
      </w:r>
      <w:r w:rsidR="009503A4">
        <w:rPr>
          <w:rFonts w:ascii="Times New Roman" w:eastAsia="Times New Roman" w:hAnsi="Times New Roman" w:cs="Times New Roman"/>
          <w:sz w:val="24"/>
          <w:szCs w:val="24"/>
          <w:lang w:eastAsia="x-none"/>
        </w:rPr>
        <w:t xml:space="preserve">           </w:t>
      </w:r>
      <w:r w:rsidRPr="00195162">
        <w:rPr>
          <w:rFonts w:ascii="Times New Roman" w:eastAsia="Times New Roman" w:hAnsi="Times New Roman" w:cs="Times New Roman"/>
          <w:sz w:val="24"/>
          <w:szCs w:val="24"/>
          <w:lang w:eastAsia="x-none"/>
        </w:rPr>
        <w:tab/>
        <w:t xml:space="preserve">                                   2018.gada  </w:t>
      </w:r>
      <w:r w:rsidR="007E746D">
        <w:rPr>
          <w:rFonts w:ascii="Times New Roman" w:eastAsia="Times New Roman" w:hAnsi="Times New Roman" w:cs="Times New Roman"/>
          <w:sz w:val="24"/>
          <w:szCs w:val="24"/>
          <w:lang w:eastAsia="x-none"/>
        </w:rPr>
        <w:t>10</w:t>
      </w:r>
      <w:r w:rsidRPr="00195162">
        <w:rPr>
          <w:rFonts w:ascii="Times New Roman" w:eastAsia="Times New Roman" w:hAnsi="Times New Roman" w:cs="Times New Roman"/>
          <w:sz w:val="24"/>
          <w:szCs w:val="24"/>
          <w:lang w:eastAsia="x-none"/>
        </w:rPr>
        <w:t xml:space="preserve">. </w:t>
      </w:r>
      <w:r w:rsidR="007E746D">
        <w:rPr>
          <w:rFonts w:ascii="Times New Roman" w:eastAsia="Times New Roman" w:hAnsi="Times New Roman" w:cs="Times New Roman"/>
          <w:sz w:val="24"/>
          <w:szCs w:val="24"/>
          <w:lang w:eastAsia="x-none"/>
        </w:rPr>
        <w:t>septembrī</w:t>
      </w:r>
    </w:p>
    <w:p w14:paraId="41A5C67C" w14:textId="40628FD0" w:rsidR="00195162" w:rsidRPr="00195162" w:rsidRDefault="00195162" w:rsidP="00195162">
      <w:pPr>
        <w:keepNext/>
        <w:tabs>
          <w:tab w:val="left" w:pos="708"/>
        </w:tabs>
        <w:spacing w:after="0" w:line="240" w:lineRule="auto"/>
        <w:jc w:val="both"/>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b/>
          <w:sz w:val="24"/>
          <w:szCs w:val="24"/>
          <w:lang w:eastAsia="x-none"/>
        </w:rPr>
        <w:t>Rēzeknes novada pašvaldības Maltas pagasta pārvalde</w:t>
      </w:r>
      <w:r w:rsidRPr="00195162">
        <w:rPr>
          <w:rFonts w:ascii="Times New Roman" w:eastAsia="Times New Roman" w:hAnsi="Times New Roman" w:cs="Times New Roman"/>
          <w:sz w:val="24"/>
          <w:szCs w:val="24"/>
          <w:lang w:eastAsia="x-none"/>
        </w:rPr>
        <w:t>, reģistrācijas Nr.90000048449, vadītāja</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Vitālija Skudras personā,</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kurš</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rīkojas uz Nolikuma pamata, turpmāk</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Pasūtītājs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 vienas puses,</w:t>
      </w:r>
      <w:r w:rsidRPr="00195162">
        <w:rPr>
          <w:rFonts w:ascii="Times New Roman" w:eastAsia="Times New Roman" w:hAnsi="Times New Roman" w:cs="Times New Roman"/>
          <w:b/>
          <w:sz w:val="24"/>
          <w:szCs w:val="24"/>
          <w:lang w:eastAsia="x-none"/>
        </w:rPr>
        <w:t xml:space="preserve"> </w:t>
      </w:r>
      <w:r w:rsidR="00DB2155">
        <w:rPr>
          <w:rFonts w:ascii="Times New Roman" w:eastAsia="Times New Roman" w:hAnsi="Times New Roman" w:cs="Times New Roman"/>
          <w:sz w:val="24"/>
          <w:szCs w:val="24"/>
          <w:lang w:eastAsia="x-none"/>
        </w:rPr>
        <w:t xml:space="preserve">un </w:t>
      </w:r>
      <w:r w:rsidR="00DB2155" w:rsidRPr="000C3C7B">
        <w:rPr>
          <w:rFonts w:ascii="Times New Roman" w:eastAsia="Calibri" w:hAnsi="Times New Roman" w:cs="Times New Roman"/>
          <w:b/>
          <w:sz w:val="24"/>
          <w:szCs w:val="24"/>
        </w:rPr>
        <w:t>S</w:t>
      </w:r>
      <w:r w:rsidR="00C357BA" w:rsidRPr="000C3C7B">
        <w:rPr>
          <w:rFonts w:ascii="Times New Roman" w:eastAsia="Calibri" w:hAnsi="Times New Roman" w:cs="Times New Roman"/>
          <w:b/>
          <w:sz w:val="24"/>
          <w:szCs w:val="24"/>
        </w:rPr>
        <w:t>IA “Lietas MD”</w:t>
      </w:r>
      <w:r w:rsidRPr="000C3C7B">
        <w:rPr>
          <w:rFonts w:ascii="Times New Roman" w:eastAsia="Times New Roman" w:hAnsi="Times New Roman" w:cs="Times New Roman"/>
          <w:b/>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 xml:space="preserve">reģistrācijas Nr. </w:t>
      </w:r>
      <w:r w:rsidR="00C357BA" w:rsidRPr="000C3C7B">
        <w:rPr>
          <w:rFonts w:ascii="Times New Roman" w:eastAsia="Calibri" w:hAnsi="Times New Roman" w:cs="Times New Roman"/>
          <w:sz w:val="24"/>
          <w:szCs w:val="24"/>
        </w:rPr>
        <w:t>40003592</w:t>
      </w:r>
      <w:r w:rsidR="000C3C7B" w:rsidRPr="000C3C7B">
        <w:rPr>
          <w:rFonts w:ascii="Times New Roman" w:eastAsia="Calibri" w:hAnsi="Times New Roman" w:cs="Times New Roman"/>
          <w:sz w:val="24"/>
          <w:szCs w:val="24"/>
        </w:rPr>
        <w:t>976</w:t>
      </w:r>
      <w:r w:rsidRPr="00195162">
        <w:rPr>
          <w:rFonts w:ascii="Times New Roman" w:eastAsia="Times New Roman" w:hAnsi="Times New Roman" w:cs="Times New Roman"/>
          <w:sz w:val="24"/>
          <w:szCs w:val="24"/>
          <w:lang w:eastAsia="x-none"/>
        </w:rPr>
        <w:t>, turpmāk –</w:t>
      </w:r>
      <w:r w:rsidRPr="00195162">
        <w:rPr>
          <w:rFonts w:ascii="Times New Roman" w:eastAsia="Times New Roman" w:hAnsi="Times New Roman" w:cs="Times New Roman"/>
          <w:b/>
          <w:sz w:val="24"/>
          <w:szCs w:val="24"/>
          <w:lang w:eastAsia="x-none"/>
        </w:rPr>
        <w:t xml:space="preserve"> Piegādātājs</w:t>
      </w:r>
      <w:r w:rsidRPr="00195162">
        <w:rPr>
          <w:rFonts w:ascii="Times New Roman" w:eastAsia="Times New Roman" w:hAnsi="Times New Roman" w:cs="Times New Roman"/>
          <w:sz w:val="24"/>
          <w:szCs w:val="24"/>
          <w:lang w:eastAsia="x-none"/>
        </w:rPr>
        <w:t>, no otras puses,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abi</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kopā vai katrs atsevišķi turpmāk arī</w:t>
      </w:r>
      <w:r w:rsidRPr="00195162">
        <w:rPr>
          <w:rFonts w:ascii="Times New Roman" w:eastAsia="Times New Roman" w:hAnsi="Times New Roman" w:cs="Times New Roman"/>
          <w:b/>
          <w:sz w:val="24"/>
          <w:szCs w:val="24"/>
          <w:lang w:eastAsia="x-none"/>
        </w:rPr>
        <w:t xml:space="preserve"> Puses</w:t>
      </w:r>
      <w:r w:rsidRPr="00195162">
        <w:rPr>
          <w:rFonts w:ascii="Times New Roman" w:eastAsia="Times New Roman" w:hAnsi="Times New Roman" w:cs="Times New Roman"/>
          <w:sz w:val="24"/>
          <w:szCs w:val="24"/>
          <w:lang w:eastAsia="x-none"/>
        </w:rPr>
        <w:t xml:space="preserve"> vai </w:t>
      </w:r>
      <w:r w:rsidRPr="00195162">
        <w:rPr>
          <w:rFonts w:ascii="Times New Roman" w:eastAsia="Times New Roman" w:hAnsi="Times New Roman" w:cs="Times New Roman"/>
          <w:b/>
          <w:sz w:val="24"/>
          <w:szCs w:val="24"/>
          <w:lang w:eastAsia="x-none"/>
        </w:rPr>
        <w:t>Puse</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pamatojoties uz atklāta konkursa „Pārtikas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produktu un dzērienu piegāde” (identifikācijas</w:t>
      </w:r>
      <w:r w:rsidRPr="00195162">
        <w:rPr>
          <w:rFonts w:ascii="Times New Roman" w:eastAsia="Times New Roman" w:hAnsi="Times New Roman" w:cs="Times New Roman"/>
          <w:b/>
          <w:color w:val="FF0000"/>
          <w:sz w:val="24"/>
          <w:szCs w:val="24"/>
          <w:lang w:eastAsia="x-none"/>
        </w:rPr>
        <w:t xml:space="preserve"> </w:t>
      </w:r>
      <w:r w:rsidR="005E4EC7">
        <w:rPr>
          <w:rFonts w:ascii="Times New Roman" w:eastAsia="Times New Roman" w:hAnsi="Times New Roman" w:cs="Times New Roman"/>
          <w:sz w:val="24"/>
          <w:szCs w:val="24"/>
          <w:lang w:eastAsia="x-none"/>
        </w:rPr>
        <w:t>Nr. RNP MPP 2018/6</w:t>
      </w:r>
      <w:r w:rsidRPr="00195162">
        <w:rPr>
          <w:rFonts w:ascii="Times New Roman" w:eastAsia="Times New Roman" w:hAnsi="Times New Roman" w:cs="Times New Roman"/>
          <w:sz w:val="24"/>
          <w:szCs w:val="24"/>
          <w:lang w:eastAsia="x-none"/>
        </w:rPr>
        <w:t xml:space="preserve">), turpmāk – </w:t>
      </w:r>
      <w:r w:rsidRPr="00195162">
        <w:rPr>
          <w:rFonts w:ascii="Times New Roman" w:eastAsia="Times New Roman" w:hAnsi="Times New Roman" w:cs="Times New Roman"/>
          <w:b/>
          <w:sz w:val="24"/>
          <w:szCs w:val="24"/>
          <w:lang w:eastAsia="x-none"/>
        </w:rPr>
        <w:t>Konkurss</w:t>
      </w:r>
      <w:r w:rsidRPr="00195162">
        <w:rPr>
          <w:rFonts w:ascii="Times New Roman" w:eastAsia="Times New Roman" w:hAnsi="Times New Roman" w:cs="Times New Roman"/>
          <w:sz w:val="24"/>
          <w:szCs w:val="24"/>
          <w:lang w:eastAsia="x-none"/>
        </w:rPr>
        <w:t>, rezultātiem,</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noslēdz šo līgumu, turpmāk –</w:t>
      </w:r>
      <w:r w:rsidRPr="00195162">
        <w:rPr>
          <w:rFonts w:ascii="Times New Roman" w:eastAsia="Times New Roman" w:hAnsi="Times New Roman" w:cs="Times New Roman"/>
          <w:b/>
          <w:sz w:val="24"/>
          <w:szCs w:val="24"/>
          <w:lang w:eastAsia="x-none"/>
        </w:rPr>
        <w:t xml:space="preserve"> Līgums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par sekojošo:</w:t>
      </w:r>
    </w:p>
    <w:p w14:paraId="0FBC674E"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1. LĪGUMA PRIEKŠMETS</w:t>
      </w:r>
    </w:p>
    <w:p w14:paraId="49D3DBA0" w14:textId="0EBBBDAB"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piegādā un pārdod, bet Pasūtītājs pieņem un pērk Maltas pagasta pirmsskolas izglītības iestādes „Dzīpariņš” un Maltas vidusskolas vajadzībām </w:t>
      </w:r>
      <w:r w:rsidR="000C3C7B" w:rsidRPr="000C3C7B">
        <w:rPr>
          <w:rFonts w:ascii="Times New Roman" w:hAnsi="Times New Roman" w:cs="Times New Roman"/>
          <w:b/>
          <w:sz w:val="24"/>
          <w:szCs w:val="24"/>
        </w:rPr>
        <w:t>svaigus Latvijā audzētus dārzeņus</w:t>
      </w:r>
      <w:r w:rsidRPr="00195162">
        <w:rPr>
          <w:rFonts w:ascii="Times New Roman" w:eastAsia="Times New Roman" w:hAnsi="Times New Roman" w:cs="Times New Roman"/>
          <w:sz w:val="24"/>
          <w:szCs w:val="24"/>
        </w:rPr>
        <w:t xml:space="preserve">, turpmāk – </w:t>
      </w:r>
      <w:r w:rsidRPr="00195162">
        <w:rPr>
          <w:rFonts w:ascii="Times New Roman" w:eastAsia="Times New Roman" w:hAnsi="Times New Roman" w:cs="Times New Roman"/>
          <w:b/>
          <w:sz w:val="24"/>
          <w:szCs w:val="24"/>
        </w:rPr>
        <w:t>Preces</w:t>
      </w:r>
      <w:r w:rsidRPr="00195162">
        <w:rPr>
          <w:rFonts w:ascii="Times New Roman" w:eastAsia="Times New Roman" w:hAnsi="Times New Roman" w:cs="Times New Roman"/>
          <w:sz w:val="24"/>
          <w:szCs w:val="24"/>
        </w:rPr>
        <w:t>, saskaņā ar Piegādātāja iesniegto piedāvājumu Konkursā, kas ir Līguma neatņemama sastāvdaļa (Līguma pielikums Nr.1).</w:t>
      </w:r>
    </w:p>
    <w:p w14:paraId="5F9D5D1E" w14:textId="77777777" w:rsidR="00195162" w:rsidRPr="00195162" w:rsidRDefault="00195162" w:rsidP="00195162">
      <w:pPr>
        <w:numPr>
          <w:ilvl w:val="1"/>
          <w:numId w:val="32"/>
        </w:numPr>
        <w:tabs>
          <w:tab w:val="num" w:pos="360"/>
          <w:tab w:val="left" w:pos="851"/>
        </w:tabs>
        <w:spacing w:after="0" w:line="240" w:lineRule="auto"/>
        <w:ind w:firstLine="6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Pārdevējs piegādā Preces atbilstoši Līguma nosacījumiem.</w:t>
      </w:r>
    </w:p>
    <w:p w14:paraId="330A397E" w14:textId="7777777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sortiments, kvalitāte, daudzums un cena par vienību, kurā iekļautas taras un piegādes izmaksas, ir norādīti Līguma pielikumā Nr.1.</w:t>
      </w:r>
    </w:p>
    <w:p w14:paraId="2A4C5856" w14:textId="77777777" w:rsidR="00195162" w:rsidRPr="00195162" w:rsidRDefault="00195162" w:rsidP="00195162">
      <w:pPr>
        <w:numPr>
          <w:ilvl w:val="1"/>
          <w:numId w:val="32"/>
        </w:numPr>
        <w:tabs>
          <w:tab w:val="left" w:pos="-426"/>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Atkarībā no bērnu skaita pirmsskolas izglītības iestādē un skolēnu skaita vidusskolā Preču sortiments un daudzums Līguma darbības laikā var tikt precizēts.</w:t>
      </w:r>
    </w:p>
    <w:p w14:paraId="4DE5B29C" w14:textId="77777777" w:rsidR="00195162" w:rsidRPr="00195162" w:rsidRDefault="00195162" w:rsidP="00B741DB">
      <w:pPr>
        <w:spacing w:before="120" w:after="0" w:line="240" w:lineRule="auto"/>
        <w:jc w:val="center"/>
        <w:rPr>
          <w:rFonts w:ascii="Times New Roman" w:eastAsia="Times New Roman" w:hAnsi="Times New Roman" w:cs="Times New Roman"/>
          <w:bCs/>
          <w:color w:val="000000"/>
          <w:sz w:val="24"/>
          <w:szCs w:val="24"/>
        </w:rPr>
      </w:pPr>
      <w:r w:rsidRPr="00195162">
        <w:rPr>
          <w:rFonts w:ascii="Times New Roman" w:eastAsia="Times New Roman" w:hAnsi="Times New Roman" w:cs="Times New Roman"/>
          <w:bCs/>
          <w:sz w:val="24"/>
          <w:szCs w:val="24"/>
        </w:rPr>
        <w:t xml:space="preserve">2. LĪGUMA IZPILDES TERMIŅŠ </w:t>
      </w:r>
      <w:r w:rsidRPr="00195162">
        <w:rPr>
          <w:rFonts w:ascii="Times New Roman" w:eastAsia="Times New Roman" w:hAnsi="Times New Roman" w:cs="Times New Roman"/>
          <w:bCs/>
          <w:color w:val="000000"/>
          <w:sz w:val="24"/>
          <w:szCs w:val="24"/>
        </w:rPr>
        <w:t>UN VIETA</w:t>
      </w:r>
    </w:p>
    <w:p w14:paraId="0001DC9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color w:val="000000"/>
          <w:sz w:val="24"/>
          <w:szCs w:val="24"/>
        </w:rPr>
        <w:t xml:space="preserve">2.1. </w:t>
      </w:r>
      <w:r w:rsidRPr="00195162">
        <w:rPr>
          <w:rFonts w:ascii="Times New Roman" w:eastAsia="Times New Roman" w:hAnsi="Times New Roman" w:cs="Times New Roman"/>
          <w:sz w:val="24"/>
          <w:szCs w:val="24"/>
        </w:rPr>
        <w:t>Līgums stājas spēkā tā noslēgšanas brīdī un ir spēkā līdz Pušu saistību pilnīgai izpildei.</w:t>
      </w:r>
    </w:p>
    <w:p w14:paraId="627794F8" w14:textId="08DB572F"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Preču piegā</w:t>
      </w:r>
      <w:r w:rsidR="00EA1ED8">
        <w:rPr>
          <w:rFonts w:ascii="Times New Roman" w:eastAsia="Times New Roman" w:hAnsi="Times New Roman" w:cs="Times New Roman"/>
          <w:sz w:val="24"/>
          <w:szCs w:val="24"/>
        </w:rPr>
        <w:t>de tiek veikta no 2018.gada 11</w:t>
      </w:r>
      <w:r w:rsidRPr="00195162">
        <w:rPr>
          <w:rFonts w:ascii="Times New Roman" w:eastAsia="Times New Roman" w:hAnsi="Times New Roman" w:cs="Times New Roman"/>
          <w:sz w:val="24"/>
          <w:szCs w:val="24"/>
        </w:rPr>
        <w:t>.</w:t>
      </w:r>
      <w:r w:rsidR="00EA1ED8">
        <w:rPr>
          <w:rFonts w:ascii="Times New Roman" w:eastAsia="Times New Roman" w:hAnsi="Times New Roman" w:cs="Times New Roman"/>
          <w:sz w:val="24"/>
          <w:szCs w:val="24"/>
        </w:rPr>
        <w:t>septembra</w:t>
      </w:r>
      <w:r w:rsidRPr="00195162">
        <w:rPr>
          <w:rFonts w:ascii="Times New Roman" w:eastAsia="Times New Roman" w:hAnsi="Times New Roman" w:cs="Times New Roman"/>
          <w:sz w:val="24"/>
          <w:szCs w:val="24"/>
        </w:rPr>
        <w:t xml:space="preserve"> līdz 2019.gada </w:t>
      </w:r>
      <w:r w:rsidR="00372197">
        <w:rPr>
          <w:rFonts w:ascii="Times New Roman" w:eastAsia="Times New Roman" w:hAnsi="Times New Roman" w:cs="Times New Roman"/>
          <w:sz w:val="24"/>
          <w:szCs w:val="24"/>
        </w:rPr>
        <w:t>10</w:t>
      </w:r>
      <w:r w:rsidRPr="00195162">
        <w:rPr>
          <w:rFonts w:ascii="Times New Roman" w:eastAsia="Times New Roman" w:hAnsi="Times New Roman" w:cs="Times New Roman"/>
          <w:color w:val="003366"/>
          <w:sz w:val="24"/>
          <w:szCs w:val="24"/>
        </w:rPr>
        <w:t>.</w:t>
      </w:r>
      <w:r w:rsidR="00372197">
        <w:rPr>
          <w:rFonts w:ascii="Times New Roman" w:eastAsia="Times New Roman" w:hAnsi="Times New Roman" w:cs="Times New Roman"/>
          <w:sz w:val="24"/>
          <w:szCs w:val="24"/>
        </w:rPr>
        <w:t>septembrim</w:t>
      </w:r>
      <w:r w:rsidRPr="00195162">
        <w:rPr>
          <w:rFonts w:ascii="Times New Roman" w:eastAsia="Times New Roman" w:hAnsi="Times New Roman" w:cs="Times New Roman"/>
          <w:sz w:val="24"/>
          <w:szCs w:val="24"/>
        </w:rPr>
        <w:t>.</w:t>
      </w:r>
    </w:p>
    <w:p w14:paraId="209AD65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Nepieciešamības gadījumā Puses var vienoties par piegādes termiņa pagarināšanu, izdarot attiecīgus Līguma grozījumus.</w:t>
      </w:r>
    </w:p>
    <w:p w14:paraId="6F1CE28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2.3. </w:t>
      </w:r>
      <w:r w:rsidRPr="00195162">
        <w:rPr>
          <w:rFonts w:ascii="Times New Roman" w:eastAsia="Times New Roman" w:hAnsi="Times New Roman" w:cs="Times New Roman"/>
          <w:sz w:val="24"/>
          <w:szCs w:val="24"/>
          <w:u w:val="single"/>
        </w:rPr>
        <w:t>Preču piegādes vietas</w:t>
      </w:r>
      <w:r w:rsidRPr="00195162">
        <w:rPr>
          <w:rFonts w:ascii="Times New Roman" w:eastAsia="Times New Roman" w:hAnsi="Times New Roman" w:cs="Times New Roman"/>
          <w:sz w:val="24"/>
          <w:szCs w:val="24"/>
        </w:rPr>
        <w:t>:</w:t>
      </w:r>
    </w:p>
    <w:p w14:paraId="422B2D9C" w14:textId="77777777" w:rsidR="00195162" w:rsidRPr="00195162" w:rsidRDefault="00195162" w:rsidP="00B741DB">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2.3.1.Maltas pagasta pirmsskolas izglītības iestāde „Dzīpariņš”, Skolas iela 25, Malta, Rēzeknes novads, LV-4630;</w:t>
      </w:r>
    </w:p>
    <w:p w14:paraId="0D818820" w14:textId="77777777" w:rsidR="00195162" w:rsidRPr="00195162" w:rsidRDefault="00195162" w:rsidP="00B741DB">
      <w:pPr>
        <w:spacing w:after="0" w:line="240" w:lineRule="auto"/>
        <w:ind w:left="426" w:firstLine="425"/>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2.3.2.Maltas vidusskola, Skolas iela 5, Malta, Rēzeknes novads, LV-4630.</w:t>
      </w:r>
    </w:p>
    <w:p w14:paraId="3D4FEDE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2.4. Preces Pasūtītājam tiek piegādātas uz Pasūtītāja norādīto adresi bez maksas, saskaņā ar Produktu piegādes grafiku (Līguma pielikumā Nr.1).</w:t>
      </w:r>
    </w:p>
    <w:p w14:paraId="3E673659"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3. LĪGUMA CENA UN NORĒĶINU KĀRTĪBA</w:t>
      </w:r>
    </w:p>
    <w:p w14:paraId="189CD65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 Preču cena tiek noteikta atbilstoši Piegādātāja piedāvājumā norādītajai Preču cenai par vienu vienību.</w:t>
      </w:r>
    </w:p>
    <w:p w14:paraId="53D7918F" w14:textId="4E3FCD83" w:rsidR="00195162" w:rsidRPr="00E65FF1" w:rsidRDefault="00195162" w:rsidP="00195162">
      <w:pPr>
        <w:spacing w:after="0" w:line="240" w:lineRule="auto"/>
        <w:ind w:firstLine="426"/>
        <w:jc w:val="both"/>
        <w:rPr>
          <w:rFonts w:ascii="Times New Roman" w:eastAsia="Times New Roman" w:hAnsi="Times New Roman" w:cs="Times New Roman"/>
          <w:bCs/>
          <w:iCs/>
          <w:sz w:val="24"/>
          <w:szCs w:val="24"/>
        </w:rPr>
      </w:pPr>
      <w:r w:rsidRPr="00195162">
        <w:rPr>
          <w:rFonts w:ascii="Times New Roman" w:eastAsia="Times New Roman" w:hAnsi="Times New Roman" w:cs="Times New Roman"/>
          <w:sz w:val="24"/>
          <w:szCs w:val="24"/>
          <w:shd w:val="clear" w:color="auto" w:fill="FFFFFF"/>
          <w:lang w:val="x-none"/>
        </w:rPr>
        <w:t xml:space="preserve">3.2. </w:t>
      </w:r>
      <w:r w:rsidRPr="00E65FF1">
        <w:rPr>
          <w:rFonts w:ascii="Times New Roman" w:eastAsia="Times New Roman" w:hAnsi="Times New Roman" w:cs="Times New Roman"/>
          <w:color w:val="000000"/>
          <w:sz w:val="24"/>
          <w:szCs w:val="24"/>
          <w:lang w:val="x-none"/>
        </w:rPr>
        <w:t>L</w:t>
      </w:r>
      <w:r w:rsidRPr="00E65FF1">
        <w:rPr>
          <w:rFonts w:ascii="Times New Roman" w:eastAsia="Times New Roman" w:hAnsi="Times New Roman" w:cs="Times New Roman"/>
          <w:sz w:val="24"/>
          <w:szCs w:val="24"/>
          <w:lang w:val="x-none"/>
        </w:rPr>
        <w:t xml:space="preserve">īgumcena tiek fiksēta uz visu </w:t>
      </w:r>
      <w:r w:rsidR="00B741DB">
        <w:rPr>
          <w:rFonts w:ascii="Times New Roman" w:eastAsia="Times New Roman" w:hAnsi="Times New Roman" w:cs="Times New Roman"/>
          <w:sz w:val="24"/>
          <w:szCs w:val="24"/>
        </w:rPr>
        <w:t>L</w:t>
      </w:r>
      <w:r w:rsidRPr="00E65FF1">
        <w:rPr>
          <w:rFonts w:ascii="Times New Roman" w:eastAsia="Times New Roman" w:hAnsi="Times New Roman" w:cs="Times New Roman"/>
          <w:sz w:val="24"/>
          <w:szCs w:val="24"/>
          <w:lang w:val="x-none"/>
        </w:rPr>
        <w:t>īguma spēkā esamības laiku un netiks pārrēķināta</w:t>
      </w:r>
      <w:r w:rsidRPr="00E65FF1">
        <w:rPr>
          <w:rFonts w:ascii="Times New Roman" w:eastAsia="Times New Roman" w:hAnsi="Times New Roman" w:cs="Times New Roman"/>
          <w:sz w:val="24"/>
          <w:szCs w:val="24"/>
          <w:shd w:val="clear" w:color="auto" w:fill="FFFFFF"/>
        </w:rPr>
        <w:t>.</w:t>
      </w:r>
    </w:p>
    <w:p w14:paraId="0FF7FF82" w14:textId="1FA29E15"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iCs/>
          <w:sz w:val="24"/>
          <w:szCs w:val="24"/>
          <w:shd w:val="clear" w:color="auto" w:fill="FFFFFF"/>
        </w:rPr>
        <w:t xml:space="preserve">3.3. </w:t>
      </w:r>
      <w:r w:rsidRPr="00195162">
        <w:rPr>
          <w:rFonts w:ascii="Times New Roman" w:eastAsia="Times New Roman" w:hAnsi="Times New Roman" w:cs="Times New Roman"/>
          <w:iCs/>
          <w:sz w:val="24"/>
          <w:szCs w:val="24"/>
        </w:rPr>
        <w:t>Līguma summa noteikta, saskaņā ar Līguma pielikumā Nr.1 norādīt</w:t>
      </w:r>
      <w:r w:rsidR="00B741DB">
        <w:rPr>
          <w:rFonts w:ascii="Times New Roman" w:eastAsia="Times New Roman" w:hAnsi="Times New Roman" w:cs="Times New Roman"/>
          <w:iCs/>
          <w:sz w:val="24"/>
          <w:szCs w:val="24"/>
        </w:rPr>
        <w:t>aj</w:t>
      </w:r>
      <w:r w:rsidRPr="00195162">
        <w:rPr>
          <w:rFonts w:ascii="Times New Roman" w:eastAsia="Times New Roman" w:hAnsi="Times New Roman" w:cs="Times New Roman"/>
          <w:iCs/>
          <w:sz w:val="24"/>
          <w:szCs w:val="24"/>
        </w:rPr>
        <w:t xml:space="preserve">ām cenām. </w:t>
      </w:r>
      <w:smartTag w:uri="schemas-tilde-lv/tildestengine" w:element="veidnes">
        <w:smartTagPr>
          <w:attr w:name="baseform" w:val="līgum|s"/>
          <w:attr w:name="id" w:val="-1"/>
          <w:attr w:name="text" w:val="līguma"/>
        </w:smartTagPr>
        <w:r w:rsidRPr="00195162">
          <w:rPr>
            <w:rFonts w:ascii="Times New Roman" w:eastAsia="Times New Roman" w:hAnsi="Times New Roman" w:cs="Times New Roman"/>
            <w:iCs/>
            <w:sz w:val="24"/>
            <w:szCs w:val="24"/>
          </w:rPr>
          <w:t>Līguma</w:t>
        </w:r>
      </w:smartTag>
      <w:r w:rsidRPr="00195162">
        <w:rPr>
          <w:rFonts w:ascii="Times New Roman" w:eastAsia="Times New Roman" w:hAnsi="Times New Roman" w:cs="Times New Roman"/>
          <w:iCs/>
          <w:sz w:val="24"/>
          <w:szCs w:val="24"/>
        </w:rPr>
        <w:t xml:space="preserve"> summa ietver Preču cenas, Preču piegādes izdevumus līdz Līgumā norādītajai piegādes vietai (t</w:t>
      </w:r>
      <w:r w:rsidR="00B741DB">
        <w:rPr>
          <w:rFonts w:ascii="Times New Roman" w:eastAsia="Times New Roman" w:hAnsi="Times New Roman" w:cs="Times New Roman"/>
          <w:iCs/>
          <w:sz w:val="24"/>
          <w:szCs w:val="24"/>
        </w:rPr>
        <w:t>o</w:t>
      </w:r>
      <w:r w:rsidRPr="00195162">
        <w:rPr>
          <w:rFonts w:ascii="Times New Roman" w:eastAsia="Times New Roman" w:hAnsi="Times New Roman" w:cs="Times New Roman"/>
          <w:iCs/>
          <w:sz w:val="24"/>
          <w:szCs w:val="24"/>
        </w:rPr>
        <w:t>s</w:t>
      </w:r>
      <w:r w:rsidR="00B741DB">
        <w:rPr>
          <w:rFonts w:ascii="Times New Roman" w:eastAsia="Times New Roman" w:hAnsi="Times New Roman" w:cs="Times New Roman"/>
          <w:iCs/>
          <w:sz w:val="24"/>
          <w:szCs w:val="24"/>
        </w:rPr>
        <w:t>tarp,</w:t>
      </w:r>
      <w:r w:rsidRPr="00195162">
        <w:rPr>
          <w:rFonts w:ascii="Times New Roman" w:eastAsia="Times New Roman" w:hAnsi="Times New Roman" w:cs="Times New Roman"/>
          <w:iCs/>
          <w:sz w:val="24"/>
          <w:szCs w:val="24"/>
        </w:rPr>
        <w:t xml:space="preserve"> transporta un Preču izkraušanas izdevumus), iepakojuma izmaksas, visus nodokļus un nodevas, kā arī citas izmaksas, kas attiecas uz Precēm un to piegādi.</w:t>
      </w:r>
    </w:p>
    <w:p w14:paraId="3811C890" w14:textId="0B3BB97B"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3.4. </w:t>
      </w:r>
      <w:r w:rsidRPr="005D4890">
        <w:rPr>
          <w:rFonts w:ascii="Times New Roman" w:eastAsia="Times New Roman" w:hAnsi="Times New Roman" w:cs="Times New Roman"/>
          <w:b/>
          <w:sz w:val="24"/>
          <w:szCs w:val="24"/>
        </w:rPr>
        <w:t>Kopējā Līguma summa ir EUR</w:t>
      </w:r>
      <w:r w:rsidR="00372197" w:rsidRPr="005D4890">
        <w:rPr>
          <w:rFonts w:ascii="Times New Roman" w:eastAsia="Times New Roman" w:hAnsi="Times New Roman" w:cs="Times New Roman"/>
          <w:b/>
          <w:sz w:val="24"/>
          <w:szCs w:val="24"/>
        </w:rPr>
        <w:t xml:space="preserve"> </w:t>
      </w:r>
      <w:r w:rsidR="00AF2375" w:rsidRPr="005D4890">
        <w:rPr>
          <w:rFonts w:ascii="Times New Roman" w:eastAsia="Times New Roman" w:hAnsi="Times New Roman" w:cs="Times New Roman"/>
          <w:b/>
          <w:sz w:val="24"/>
          <w:szCs w:val="24"/>
        </w:rPr>
        <w:t>3 </w:t>
      </w:r>
      <w:r w:rsidR="00295D4B" w:rsidRPr="005D4890">
        <w:rPr>
          <w:rFonts w:ascii="Times New Roman" w:eastAsia="Times New Roman" w:hAnsi="Times New Roman" w:cs="Times New Roman"/>
          <w:b/>
          <w:sz w:val="24"/>
          <w:szCs w:val="24"/>
        </w:rPr>
        <w:t>002,37</w:t>
      </w:r>
      <w:r w:rsidRPr="005D4890">
        <w:rPr>
          <w:rFonts w:ascii="Times New Roman" w:eastAsia="Times New Roman" w:hAnsi="Times New Roman" w:cs="Times New Roman"/>
          <w:sz w:val="24"/>
          <w:szCs w:val="24"/>
        </w:rPr>
        <w:t>, t</w:t>
      </w:r>
      <w:r w:rsidR="00B741DB" w:rsidRPr="005D4890">
        <w:rPr>
          <w:rFonts w:ascii="Times New Roman" w:eastAsia="Times New Roman" w:hAnsi="Times New Roman" w:cs="Times New Roman"/>
          <w:sz w:val="24"/>
          <w:szCs w:val="24"/>
        </w:rPr>
        <w:t xml:space="preserve">ai </w:t>
      </w:r>
      <w:r w:rsidRPr="005D4890">
        <w:rPr>
          <w:rFonts w:ascii="Times New Roman" w:eastAsia="Times New Roman" w:hAnsi="Times New Roman" w:cs="Times New Roman"/>
          <w:sz w:val="24"/>
          <w:szCs w:val="24"/>
        </w:rPr>
        <w:t>sk</w:t>
      </w:r>
      <w:r w:rsidR="00B741DB" w:rsidRPr="005D4890">
        <w:rPr>
          <w:rFonts w:ascii="Times New Roman" w:eastAsia="Times New Roman" w:hAnsi="Times New Roman" w:cs="Times New Roman"/>
          <w:sz w:val="24"/>
          <w:szCs w:val="24"/>
        </w:rPr>
        <w:t>aitā</w:t>
      </w:r>
      <w:r w:rsidRPr="005D4890">
        <w:rPr>
          <w:rFonts w:ascii="Times New Roman" w:eastAsia="Times New Roman" w:hAnsi="Times New Roman" w:cs="Times New Roman"/>
          <w:sz w:val="24"/>
          <w:szCs w:val="24"/>
        </w:rPr>
        <w:t xml:space="preserve"> pievienotās vērtības nodokļa, turpmāk – PVN,  </w:t>
      </w:r>
      <w:r w:rsidR="00295D4B" w:rsidRPr="005D4890">
        <w:rPr>
          <w:rFonts w:ascii="Times New Roman" w:eastAsia="Times New Roman" w:hAnsi="Times New Roman" w:cs="Times New Roman"/>
          <w:sz w:val="24"/>
          <w:szCs w:val="24"/>
        </w:rPr>
        <w:t>5</w:t>
      </w:r>
      <w:r w:rsidR="007E746D" w:rsidRPr="005D4890">
        <w:rPr>
          <w:rFonts w:ascii="Times New Roman" w:eastAsia="Times New Roman" w:hAnsi="Times New Roman" w:cs="Times New Roman"/>
          <w:sz w:val="24"/>
          <w:szCs w:val="24"/>
        </w:rPr>
        <w:t xml:space="preserve"> % summa EUR </w:t>
      </w:r>
      <w:r w:rsidR="00295D4B" w:rsidRPr="005D4890">
        <w:rPr>
          <w:rFonts w:ascii="Times New Roman" w:eastAsia="Times New Roman" w:hAnsi="Times New Roman" w:cs="Times New Roman"/>
          <w:sz w:val="24"/>
          <w:szCs w:val="24"/>
        </w:rPr>
        <w:t>142,97</w:t>
      </w:r>
      <w:r w:rsidRPr="005D4890">
        <w:rPr>
          <w:rFonts w:ascii="Times New Roman" w:eastAsia="Times New Roman" w:hAnsi="Times New Roman" w:cs="Times New Roman"/>
          <w:sz w:val="24"/>
          <w:szCs w:val="24"/>
        </w:rPr>
        <w:t xml:space="preserve">. Līguma summa bez </w:t>
      </w:r>
      <w:smartTag w:uri="urn:schemas-microsoft-com:office:smarttags" w:element="stockticker">
        <w:r w:rsidRPr="005D4890">
          <w:rPr>
            <w:rFonts w:ascii="Times New Roman" w:eastAsia="Times New Roman" w:hAnsi="Times New Roman" w:cs="Times New Roman"/>
            <w:sz w:val="24"/>
            <w:szCs w:val="24"/>
          </w:rPr>
          <w:t>PVN</w:t>
        </w:r>
      </w:smartTag>
      <w:r w:rsidRPr="005D4890">
        <w:rPr>
          <w:rFonts w:ascii="Times New Roman" w:eastAsia="Times New Roman" w:hAnsi="Times New Roman" w:cs="Times New Roman"/>
          <w:sz w:val="24"/>
          <w:szCs w:val="24"/>
        </w:rPr>
        <w:t xml:space="preserve"> – EUR</w:t>
      </w:r>
      <w:r w:rsidR="00780435" w:rsidRPr="005D4890">
        <w:rPr>
          <w:rFonts w:ascii="Times New Roman" w:eastAsia="Times New Roman" w:hAnsi="Times New Roman" w:cs="Times New Roman"/>
          <w:sz w:val="24"/>
          <w:szCs w:val="24"/>
        </w:rPr>
        <w:t xml:space="preserve"> </w:t>
      </w:r>
      <w:r w:rsidR="009C006D" w:rsidRPr="005D4890">
        <w:rPr>
          <w:rFonts w:ascii="Times New Roman" w:eastAsia="Times New Roman" w:hAnsi="Times New Roman" w:cs="Times New Roman"/>
          <w:sz w:val="24"/>
          <w:szCs w:val="24"/>
        </w:rPr>
        <w:t>2 859,40</w:t>
      </w:r>
      <w:r w:rsidRPr="005D4890">
        <w:rPr>
          <w:rFonts w:ascii="Times New Roman" w:eastAsia="Times New Roman" w:hAnsi="Times New Roman" w:cs="Times New Roman"/>
          <w:sz w:val="24"/>
          <w:szCs w:val="24"/>
        </w:rPr>
        <w:t>.</w:t>
      </w:r>
      <w:r w:rsidRPr="00195162">
        <w:rPr>
          <w:rFonts w:ascii="Times New Roman" w:eastAsia="Times New Roman" w:hAnsi="Times New Roman" w:cs="Times New Roman"/>
          <w:sz w:val="24"/>
          <w:szCs w:val="24"/>
        </w:rPr>
        <w:t xml:space="preserve"> </w:t>
      </w:r>
    </w:p>
    <w:p w14:paraId="1D4807D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3.5. Pasūtītājs vienu reizi mēnesī līdz katra nākamā mēneša 20.(divdesmitajam) datumam maksā par iepriekšējā mēnesī piegādātajām Precēm, saskaņā ar preču pavadzīmēm – rēķiniem, pārskaitot preču pavadzīmēs – rēķinos norādīto summu uz Piegādātāja kontu.</w:t>
      </w:r>
    </w:p>
    <w:p w14:paraId="6F61A08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3.6. Ja samaksa par saņemtajām Precēm netiek veikta Līguma 3.5.punktā noteiktajā termiņā, Piegādātājs ir tiesīgs pārtraukt Preču piegādi līdz maksājuma saņemšanas brīdim.</w:t>
      </w:r>
    </w:p>
    <w:p w14:paraId="0F58BB62"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3.7. Visi norēķini starp Pusēm tiek veikti </w:t>
      </w:r>
      <w:r w:rsidRPr="00195162">
        <w:rPr>
          <w:rFonts w:ascii="Times New Roman" w:eastAsia="Times New Roman" w:hAnsi="Times New Roman" w:cs="Times New Roman"/>
          <w:i/>
          <w:sz w:val="24"/>
          <w:szCs w:val="24"/>
        </w:rPr>
        <w:t>euro</w:t>
      </w:r>
      <w:r w:rsidRPr="00195162">
        <w:rPr>
          <w:rFonts w:ascii="Times New Roman" w:eastAsia="Times New Roman" w:hAnsi="Times New Roman" w:cs="Times New Roman"/>
          <w:sz w:val="24"/>
          <w:szCs w:val="24"/>
        </w:rPr>
        <w:t xml:space="preserve"> (EUR) ar pārskaitījumu, izmantojot Pušu bankas norēķinu kontus.</w:t>
      </w:r>
    </w:p>
    <w:p w14:paraId="5A194BC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3.8. Katrai Preču piegādei Piegādātājs izraksta un iesniedz Pasūtītājam preču pavadzīmi – rēķinu, kuru paraksta Pušu pilnvarotie pārstāvji.</w:t>
      </w:r>
    </w:p>
    <w:p w14:paraId="177D25CE" w14:textId="57A16C56"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3.9. Visos dokumentos, kas saistīti ar Līgumu, ta</w:t>
      </w:r>
      <w:r w:rsidR="00B741DB">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preču pavadzīmē – rēķinā, Piegādātājs norāda rēķina apmaksas datumu, kā arī citu nepieciešamo informāciju un rekvizītus.</w:t>
      </w:r>
    </w:p>
    <w:p w14:paraId="372003C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3.10. Līguma 3.9.punkta prasību neievērošanas gadījumā, kā arī gadījumā, kad preču pavadzīmēs – rēķinos norādītās Preces neatbilst Līguma pielikumā Nr.1 norādītajām vai faktiski piegādātājām Precēm, Pasūtītājs patur tiesības neapmaksāt piegādātās Preces līdz minēto prasību izpildei un neatbilstības novēršanai.</w:t>
      </w:r>
    </w:p>
    <w:p w14:paraId="623D24F5"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3.11. Preces uzskatāmas par pieņemtām preču pavadzīmē – rēķinā norādītajā daudzumā un atbilstošā kvalitātē, ja Pasūtītājs </w:t>
      </w:r>
      <w:r w:rsidRPr="00195162">
        <w:rPr>
          <w:rFonts w:ascii="Times New Roman" w:eastAsia="Times New Roman" w:hAnsi="Times New Roman" w:cs="Times New Roman"/>
          <w:b/>
          <w:sz w:val="24"/>
          <w:szCs w:val="24"/>
        </w:rPr>
        <w:t xml:space="preserve">30 </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trīsdesmit</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 xml:space="preserve"> dienu laikā</w:t>
      </w:r>
      <w:r w:rsidRPr="00195162">
        <w:rPr>
          <w:rFonts w:ascii="Times New Roman" w:eastAsia="Times New Roman" w:hAnsi="Times New Roman" w:cs="Times New Roman"/>
          <w:sz w:val="24"/>
          <w:szCs w:val="24"/>
        </w:rPr>
        <w:t xml:space="preserve"> no Preču saņemšanas brīža nav iesniedzis Piegādātājam pretenziju.</w:t>
      </w:r>
    </w:p>
    <w:p w14:paraId="5EBFB20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3.12. Pēc Līguma saistību izpildes, kā arī gadījumā, ja Līgums tiek izbeigts pirms Līguma 2.2.punktā noteiktā termiņa, Piegādātājam ne vēlāk kā viena mēneša laikā jāsastāda norēķinu salīdzināšanas akts un jānosūta tas Pasūtītājam.</w:t>
      </w:r>
    </w:p>
    <w:p w14:paraId="7B1DAD6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3.13. Pasūtītājam ir tiesības viena mēneša laikā no norēķinu salīdzināšanas akta saņemšanas dienas iesniegt Piegādātājam savus iebildumus par norēķinu pareizību. Saņemot iebildumus, Piegādātājs nezaudē tiesības uz samaksu, kas viņam pienākas atbilstoši Līgumam.</w:t>
      </w:r>
    </w:p>
    <w:p w14:paraId="3C913F3A" w14:textId="66C605AB"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3.14. Ja Pasūtītājs mēneša laikā nav iesniedzis Piegādātājam iebildumus par saņemto norēķinu salīdzināšanas aktu, tad tajā norādīti</w:t>
      </w:r>
      <w:r w:rsidR="00B741DB">
        <w:rPr>
          <w:rFonts w:ascii="Times New Roman" w:eastAsia="Times New Roman" w:hAnsi="Times New Roman" w:cs="Times New Roman"/>
          <w:sz w:val="24"/>
          <w:szCs w:val="24"/>
        </w:rPr>
        <w:t>e</w:t>
      </w:r>
      <w:r w:rsidRPr="00195162">
        <w:rPr>
          <w:rFonts w:ascii="Times New Roman" w:eastAsia="Times New Roman" w:hAnsi="Times New Roman" w:cs="Times New Roman"/>
          <w:sz w:val="24"/>
          <w:szCs w:val="24"/>
        </w:rPr>
        <w:t xml:space="preserve"> dati uzskatāmi par pareiziem, un akts kļūst neaptrīdams.</w:t>
      </w:r>
    </w:p>
    <w:p w14:paraId="2B335795"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4. PREČU KVALITĀTE UN PIEGĀDES APJOMS</w:t>
      </w:r>
    </w:p>
    <w:p w14:paraId="6BB3BBDA"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Piegādātājs apņemas veikt kvalitatīvu Preču piegādi, kas atbilst šādiem normatīvajiem aktiem:</w:t>
      </w:r>
    </w:p>
    <w:p w14:paraId="693A9A65"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Pārtikas aprites uzraudzības likumam; </w:t>
      </w:r>
    </w:p>
    <w:p w14:paraId="08420CCE"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un pakalpojumu drošuma likumam;</w:t>
      </w:r>
    </w:p>
    <w:p w14:paraId="68F1F4D4"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bCs/>
          <w:color w:val="414142"/>
          <w:sz w:val="24"/>
          <w:szCs w:val="24"/>
        </w:rPr>
      </w:pPr>
      <w:r w:rsidRPr="00195162">
        <w:rPr>
          <w:rFonts w:ascii="Times New Roman" w:eastAsia="Times New Roman" w:hAnsi="Times New Roman" w:cs="Times New Roman"/>
          <w:sz w:val="24"/>
          <w:szCs w:val="24"/>
        </w:rPr>
        <w:t>Ministru kabineta 2015.gada 3.marta noteikumiem Nr.115 „</w:t>
      </w:r>
      <w:r w:rsidRPr="00195162">
        <w:rPr>
          <w:rFonts w:ascii="Times New Roman" w:eastAsia="Times New Roman" w:hAnsi="Times New Roman" w:cs="Times New Roman"/>
          <w:bCs/>
          <w:sz w:val="24"/>
          <w:szCs w:val="24"/>
        </w:rPr>
        <w:t>Prasības fasētas pārtikas marķējumam”;</w:t>
      </w:r>
    </w:p>
    <w:p w14:paraId="254A597C"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 Ministru kabineta 2011.gada 1.februāra noteikumiem Nr.97 „Noteikumi par klasifikācijas, kvalitātes un marķējuma prasībām piena produktiem un saliktiem piena produktiem”;</w:t>
      </w:r>
    </w:p>
    <w:p w14:paraId="3057B62D" w14:textId="77777777" w:rsidR="00195162" w:rsidRPr="00195162" w:rsidRDefault="00195162" w:rsidP="00195162">
      <w:pPr>
        <w:numPr>
          <w:ilvl w:val="2"/>
          <w:numId w:val="28"/>
        </w:numPr>
        <w:tabs>
          <w:tab w:val="left" w:pos="0"/>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2015.gada 20.oktobra noteikumiem Nr.597 „Noteikumi par svaigu augļu un dārzeņu kvalitātes, klasifikācijas un papildu marķējuma prasībām un kārtība, kādā novērtē svaigu augļu un dārzeņu atbilstību tirdzniecības standartiem”;</w:t>
      </w:r>
    </w:p>
    <w:p w14:paraId="2FF4A4CE"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2012.gada 10.jūlija noteikumiem Nr.489 „Latvijā iegūtas un vietējā tirgū izplatāmas gaļas, maltas gaļas, mehāniski atdalītas gaļas, gaļas izstrādājumu un gaļas produktu marķēšanas noteikumi”;</w:t>
      </w:r>
    </w:p>
    <w:p w14:paraId="57633F1D"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2002.gada 27.decembra noteikumiem Nr.610 „Higiēnas prasības izglītības iestādēm, kas īsteno vispārējās pamatizglītības, vispārējās vidējās izglītības, profesionālās pamatizglītības, arodizglītības vai profesionālās vidējās izglītības programmas”;</w:t>
      </w:r>
    </w:p>
    <w:p w14:paraId="157911EE" w14:textId="77777777" w:rsidR="00195162" w:rsidRPr="00195162" w:rsidRDefault="00195162" w:rsidP="00195162">
      <w:pPr>
        <w:numPr>
          <w:ilvl w:val="2"/>
          <w:numId w:val="28"/>
        </w:numPr>
        <w:tabs>
          <w:tab w:val="left" w:pos="-567"/>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2013.gada 17.septembra noteikumiem Nr.890 „Higiēnas prasības bērnu uzraudzības pakalpojuma sniedzējiem un izglītības iestādēm, kas īsteno pirmsskolas izglītības programmu”;</w:t>
      </w:r>
    </w:p>
    <w:p w14:paraId="60B19B7F"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citiem uz Pārtikas aprites uzraudzības likuma pamata un/vai saskaņā ar Patērētāju tiesību aizsardzības likumu izdotiem un spēkā esošiem Ministru kabineta noteikumiem.</w:t>
      </w:r>
    </w:p>
    <w:p w14:paraId="18A72E48"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r w:rsidRPr="00195162">
        <w:rPr>
          <w:rFonts w:ascii="Times New Roman" w:eastAsia="Times New Roman" w:hAnsi="Times New Roman" w:cs="Times New Roman"/>
          <w:iCs/>
          <w:sz w:val="24"/>
          <w:szCs w:val="24"/>
        </w:rPr>
        <w:t>Preces</w:t>
      </w:r>
      <w:r w:rsidRPr="00195162">
        <w:rPr>
          <w:rFonts w:ascii="Times New Roman" w:eastAsia="Times New Roman" w:hAnsi="Times New Roman" w:cs="Times New Roman"/>
          <w:sz w:val="24"/>
          <w:szCs w:val="24"/>
        </w:rPr>
        <w:t xml:space="preserve"> piegādā, pamatojoties uz Pasūtītāja pasūtījumu – pieprasījumu atsevišķās partijās.</w:t>
      </w:r>
    </w:p>
    <w:p w14:paraId="60A73D25" w14:textId="77777777" w:rsidR="00195162" w:rsidRPr="00195162" w:rsidRDefault="00195162" w:rsidP="00195162">
      <w:pPr>
        <w:spacing w:after="0" w:line="240" w:lineRule="auto"/>
        <w:ind w:left="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4.3. Izdevumus par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sz w:val="24"/>
          <w:szCs w:val="24"/>
        </w:rPr>
        <w:t xml:space="preserve"> piegādi sedz Piegādātājs. </w:t>
      </w:r>
    </w:p>
    <w:p w14:paraId="0AE1AF1A" w14:textId="77777777" w:rsidR="00195162" w:rsidRPr="00195162" w:rsidRDefault="00195162" w:rsidP="00195162">
      <w:pPr>
        <w:numPr>
          <w:ilvl w:val="1"/>
          <w:numId w:val="31"/>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Piegādātājam ir pienākums nepieciešamības gadījumā nodrošināt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atbilstības novērtēšanu obligātajās sfērās (cilvēka dzīvības, veselības, kā arī vides aizsardzības), kas pakļautas valdības noteiktajai obligātajai novērtēšanai.</w:t>
      </w:r>
    </w:p>
    <w:p w14:paraId="0F073930" w14:textId="77777777" w:rsidR="00195162" w:rsidRPr="00195162" w:rsidRDefault="00195162" w:rsidP="00D513E8">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5. PUŠU PIENĀKUMI UN TIESĪBAS</w:t>
      </w:r>
    </w:p>
    <w:p w14:paraId="23299785" w14:textId="77777777" w:rsidR="00195162" w:rsidRPr="00195162" w:rsidRDefault="00195162" w:rsidP="00D513E8">
      <w:pPr>
        <w:spacing w:after="0" w:line="240" w:lineRule="auto"/>
        <w:ind w:firstLine="425"/>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 xml:space="preserve">5.1. </w:t>
      </w:r>
      <w:r w:rsidRPr="00195162">
        <w:rPr>
          <w:rFonts w:ascii="Times New Roman" w:eastAsia="Times New Roman" w:hAnsi="Times New Roman" w:cs="Times New Roman"/>
          <w:sz w:val="24"/>
          <w:szCs w:val="24"/>
          <w:u w:val="single"/>
        </w:rPr>
        <w:t>Pasūtītāja pienākumi un tiesības</w:t>
      </w:r>
      <w:r w:rsidRPr="00195162">
        <w:rPr>
          <w:rFonts w:ascii="Times New Roman" w:eastAsia="Times New Roman" w:hAnsi="Times New Roman" w:cs="Times New Roman"/>
          <w:sz w:val="24"/>
          <w:szCs w:val="24"/>
        </w:rPr>
        <w:t>:</w:t>
      </w:r>
    </w:p>
    <w:p w14:paraId="0DA67BD2" w14:textId="5C36C861"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5.1.1.ievērot Līguma nosacījumus un veikt norēķinus par piegādātajām Precēm Līgumā noteiktajā kārtībā;</w:t>
      </w:r>
    </w:p>
    <w:p w14:paraId="46E8EB19" w14:textId="77E76820" w:rsidR="00195162" w:rsidRPr="00195162" w:rsidRDefault="00195162" w:rsidP="001B3473">
      <w:pPr>
        <w:numPr>
          <w:ilvl w:val="2"/>
          <w:numId w:val="29"/>
        </w:numPr>
        <w:tabs>
          <w:tab w:val="left" w:pos="993"/>
          <w:tab w:val="left" w:pos="1418"/>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informēt Piegādātāju par Preču kvalitātes neatbilstību Līguma nosacījumiem</w:t>
      </w:r>
      <w:r w:rsidR="001B3473">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 xml:space="preserve"> 5 (piecu) darba dienu laikā no neatbilstības konstatēšanas brīža, bet ne vēlāk kā 30 (trīsdesmit) dienu  laikā no pavadzīmes – rēķina parakstīšanas dienas; </w:t>
      </w:r>
    </w:p>
    <w:p w14:paraId="709006AE" w14:textId="77777777" w:rsidR="00195162" w:rsidRPr="00195162" w:rsidRDefault="00195162" w:rsidP="001B3473">
      <w:pPr>
        <w:numPr>
          <w:ilvl w:val="2"/>
          <w:numId w:val="29"/>
        </w:numPr>
        <w:tabs>
          <w:tab w:val="left" w:pos="993"/>
          <w:tab w:val="left" w:pos="1134"/>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piegādāto Preču kvalitātes kontroli, pieaicinot speciālistus un ekspertus, pieprasīt un saņemt ar Preci saistītos dokumentus vai to kopijas.</w:t>
      </w:r>
    </w:p>
    <w:p w14:paraId="605D30ED" w14:textId="77777777" w:rsidR="00195162" w:rsidRPr="00195162" w:rsidRDefault="00195162" w:rsidP="00195162">
      <w:pPr>
        <w:tabs>
          <w:tab w:val="left" w:pos="426"/>
        </w:tabs>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5.2. </w:t>
      </w:r>
      <w:r w:rsidRPr="00195162">
        <w:rPr>
          <w:rFonts w:ascii="Times New Roman" w:eastAsia="Times New Roman" w:hAnsi="Times New Roman" w:cs="Times New Roman"/>
          <w:sz w:val="24"/>
          <w:szCs w:val="24"/>
          <w:u w:val="single"/>
        </w:rPr>
        <w:t>Piegādātāja pienākumi un tiesības</w:t>
      </w:r>
      <w:r w:rsidRPr="00195162">
        <w:rPr>
          <w:rFonts w:ascii="Times New Roman" w:eastAsia="Times New Roman" w:hAnsi="Times New Roman" w:cs="Times New Roman"/>
          <w:sz w:val="24"/>
          <w:szCs w:val="24"/>
        </w:rPr>
        <w:t>:</w:t>
      </w:r>
    </w:p>
    <w:p w14:paraId="722AEDB4" w14:textId="77777777" w:rsidR="00195162" w:rsidRPr="00195162" w:rsidRDefault="00195162" w:rsidP="001B3473">
      <w:pPr>
        <w:numPr>
          <w:ilvl w:val="2"/>
          <w:numId w:val="30"/>
        </w:numPr>
        <w:tabs>
          <w:tab w:val="left" w:pos="567"/>
          <w:tab w:val="left" w:pos="993"/>
          <w:tab w:val="left" w:pos="1418"/>
        </w:tabs>
        <w:spacing w:after="0" w:line="240" w:lineRule="auto"/>
        <w:ind w:left="540" w:firstLine="311"/>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Preču piegādi atbilstoši Līguma nosacījumiem;</w:t>
      </w:r>
    </w:p>
    <w:p w14:paraId="73EE0B06"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5.2.2.nekavējoties rakstiski informēt Pasūtītāju par izmaiņām Preču piegādē, pamatojot izmaiņu nepieciešamību;</w:t>
      </w:r>
    </w:p>
    <w:p w14:paraId="0E29D01B"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5.2.3.nodrošināt iespēju Pasūtītājam vai tā pilnvarotai personai iepazīties ar dokumentāciju, kas apliecina Preces</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izcelsmi un kvalitāti.</w:t>
      </w:r>
    </w:p>
    <w:p w14:paraId="75215713" w14:textId="77777777" w:rsidR="00195162" w:rsidRPr="00195162" w:rsidRDefault="00195162" w:rsidP="00D4035C">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 xml:space="preserve">6. PUŠU ATBILDĪBA </w:t>
      </w:r>
    </w:p>
    <w:p w14:paraId="1B1667B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6.1. Līguma saistību neizpildes gadījumā Puses atbild Latvijas Republikas normatīvajos aktos un Līgumā noteiktajā kārtībā.</w:t>
      </w:r>
    </w:p>
    <w:p w14:paraId="4596B6F8" w14:textId="77777777" w:rsidR="00195162" w:rsidRPr="00195162" w:rsidRDefault="00195162" w:rsidP="00195162">
      <w:pPr>
        <w:tabs>
          <w:tab w:val="left" w:pos="851"/>
        </w:tabs>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rPr>
        <w:t>6.2. Par Preču piegādes termiņa nokavējumu Piegādātājs maksā Pasūtītājam nokavējuma procentus 0,5% (nulle komats piecu procentu) apmērā no noteiktajā termiņā nepiegādāto Preču vērtības par katru nokavēto dienu. Nokavējuma procentu samaksa neatbrīvo Piegādātāju no Līguma saistību izpildes pienākuma.</w:t>
      </w:r>
    </w:p>
    <w:p w14:paraId="41F624DB" w14:textId="77777777" w:rsidR="00195162" w:rsidRPr="00195162" w:rsidRDefault="00195162" w:rsidP="00195162">
      <w:pPr>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lang w:val="x-none"/>
        </w:rPr>
        <w:t xml:space="preserve">6.3. </w:t>
      </w:r>
      <w:r w:rsidRPr="00195162">
        <w:rPr>
          <w:rFonts w:ascii="Times New Roman" w:eastAsia="Times New Roman" w:hAnsi="Times New Roman" w:cs="Times New Roman"/>
          <w:iCs/>
          <w:sz w:val="24"/>
          <w:szCs w:val="24"/>
        </w:rPr>
        <w:t>Par samaksas termiņa neievērošanu Pasūtītājs pēc Piegādātāja pieprasījuma maksā Piegādātājam nokavējuma procentus 0,5% (nulle komats piecu procentu) apmērā no nokavētā maksājuma summas. Nokavējuma procentu samaksa neatbrīvo Pasūtītāju no Līguma saistību izpildes pienākuma.</w:t>
      </w:r>
    </w:p>
    <w:p w14:paraId="1AF0BA7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6.4. Pusēm nav tiesību nodot no Līguma izrietošās saistības vai tiesības trešajām personām, līdz ar to visas vienošanās vai līgumi, kurus viena no Pusēm noslēgusi, pārkāpjot šo nosacījumu, uzskatāmi par spēkā neesošiem no noslēgšanas brīža.</w:t>
      </w:r>
    </w:p>
    <w:p w14:paraId="202DC64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6.5. </w:t>
      </w:r>
      <w:r w:rsidRPr="00195162">
        <w:rPr>
          <w:rFonts w:ascii="Times New Roman" w:eastAsia="Times New Roman" w:hAnsi="Times New Roman" w:cs="Times New Roman"/>
          <w:iCs/>
          <w:sz w:val="24"/>
          <w:szCs w:val="24"/>
        </w:rPr>
        <w:t>Visos gadījumos, kas nav atrunāti Līgumā, Puses vadās no spēkā esošajiem Latvijas Republikas normatīvajiem</w:t>
      </w:r>
      <w:r w:rsidRPr="00195162">
        <w:rPr>
          <w:rFonts w:ascii="Times New Roman" w:eastAsia="Times New Roman" w:hAnsi="Times New Roman" w:cs="Times New Roman"/>
          <w:sz w:val="24"/>
          <w:szCs w:val="24"/>
        </w:rPr>
        <w:t xml:space="preserve"> aktiem.</w:t>
      </w:r>
    </w:p>
    <w:p w14:paraId="171BD52E" w14:textId="77777777" w:rsidR="00195162" w:rsidRPr="00195162" w:rsidRDefault="00195162" w:rsidP="00AD4704">
      <w:p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 LĪGUMA GROZĪŠANA UN ATKĀPŠANĀS NO LĪGUMA</w:t>
      </w:r>
    </w:p>
    <w:p w14:paraId="21CDFB36" w14:textId="51F68C78"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7.1. Pusēm savstarpēji vienojoties, Līgumu var grozīt vai papildināt. </w:t>
      </w:r>
      <w:r w:rsidR="00F95B94">
        <w:rPr>
          <w:rFonts w:ascii="Times New Roman" w:eastAsia="Times New Roman" w:hAnsi="Times New Roman" w:cs="Times New Roman"/>
          <w:sz w:val="24"/>
          <w:szCs w:val="24"/>
        </w:rPr>
        <w:t xml:space="preserve">Līguma grozījumi ir veicami, ievērojot Publisko iepirkumu likuma 61.panta prasības. </w:t>
      </w:r>
      <w:r w:rsidRPr="00195162">
        <w:rPr>
          <w:rFonts w:ascii="Times New Roman" w:eastAsia="Times New Roman" w:hAnsi="Times New Roman" w:cs="Times New Roman"/>
          <w:sz w:val="24"/>
          <w:szCs w:val="24"/>
        </w:rPr>
        <w:t>Grozījumi un papildinājumi noformējami ar atsevišķu vienošanos, kura kā Līguma pielikums kļūst par Līguma neatņemamu sastāvdaļu.</w:t>
      </w:r>
    </w:p>
    <w:p w14:paraId="762B149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7.2. Līgumu var izbeigt pirms noteiktā termiņa, Pusēm savstarpēji vienojoties, noformējot to ar attiecīgu vienošanos, kura kā Līguma pielikums kļūst par Līguma neatņemamu sastāvdaļu.</w:t>
      </w:r>
    </w:p>
    <w:p w14:paraId="6DC2CE9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 xml:space="preserve">7.3. Gadījumā, ja Piegādātājs nepilda Līguma saistības vai pārkāpj Līguma nosacījumus, Pasūtītājs ir tiesīgs vienpusējā kārtā atkāpties no Līguma, </w:t>
      </w:r>
      <w:r w:rsidRPr="00195162">
        <w:rPr>
          <w:rFonts w:ascii="Times New Roman" w:eastAsia="Times New Roman" w:hAnsi="Times New Roman" w:cs="Times New Roman"/>
          <w:sz w:val="24"/>
          <w:szCs w:val="24"/>
          <w:shd w:val="clear" w:color="auto" w:fill="FFFFFF"/>
        </w:rPr>
        <w:t xml:space="preserve">paziņojot par to rakstiski Piegādātājam vienu mēnesi iepriekš. </w:t>
      </w:r>
      <w:r w:rsidRPr="00195162">
        <w:rPr>
          <w:rFonts w:ascii="Times New Roman" w:eastAsia="Times New Roman" w:hAnsi="Times New Roman" w:cs="Times New Roman"/>
          <w:sz w:val="24"/>
          <w:szCs w:val="24"/>
          <w:lang w:eastAsia="lv-LV"/>
        </w:rPr>
        <w:t>Ja pēc šāda paziņojuma saņemšanas Piegādātājs novērš pārkāpumus, atlīdzina ar to radušos zaudējumus un izpilda saistības, saskaņā ar Līgumu, tad pieņemams, ka līgumsaistības starp Pusēm netiek izbeigtas.</w:t>
      </w:r>
    </w:p>
    <w:p w14:paraId="657D0F0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7.4. Līguma izbeigšanas gadījumā Pasūtītājs norēķinās par saņemto Preču daudzumu, saskaņā ar iesniegtajiem preču pavadzīmēm – rēķiniem, pieprasot atlīdzināt zaudējumus.</w:t>
      </w:r>
    </w:p>
    <w:p w14:paraId="09B5C5E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7.5. Līguma pielikumā Nr.1 noteiktās cenas vai Līguma 3.2.punktā paredzētajā kārtībā noteiktās cenas ir spēkā visā Līguma darbības laikā. Preču cenu izmaiņas var būt par pamatu līgumsaistību ar Piegādātāju izbeigšanai vienpusējā kārtā, ja tas neatbilst Līguma 3.2.punkta nosacījumiem. </w:t>
      </w:r>
    </w:p>
    <w:p w14:paraId="1D76D4C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7.6. Piegādātājs vienpusējā kārtā var atkāpties no Līguma, ja Pasūtītājs līgumā noteiktajā termiņā nemaksā par piegādātām Precēm</w:t>
      </w:r>
      <w:r w:rsidRPr="00195162">
        <w:rPr>
          <w:rFonts w:ascii="Times New Roman" w:eastAsia="Times New Roman" w:hAnsi="Times New Roman" w:cs="Times New Roman"/>
          <w:sz w:val="24"/>
          <w:szCs w:val="24"/>
          <w:shd w:val="clear" w:color="auto" w:fill="FFFFFF"/>
        </w:rPr>
        <w:t xml:space="preserve">, paziņojot par to rakstiski Pasūtītājam vienu mēnesi </w:t>
      </w:r>
      <w:r w:rsidRPr="00195162">
        <w:rPr>
          <w:rFonts w:ascii="Times New Roman" w:eastAsia="Times New Roman" w:hAnsi="Times New Roman" w:cs="Times New Roman"/>
          <w:sz w:val="24"/>
          <w:szCs w:val="24"/>
          <w:shd w:val="clear" w:color="auto" w:fill="FFFFFF"/>
        </w:rPr>
        <w:lastRenderedPageBreak/>
        <w:t xml:space="preserve">iepriekš. </w:t>
      </w:r>
      <w:bookmarkStart w:id="12" w:name="bkm719"/>
      <w:r w:rsidRPr="00195162">
        <w:rPr>
          <w:rFonts w:ascii="Times New Roman" w:eastAsia="Times New Roman" w:hAnsi="Times New Roman" w:cs="Times New Roman"/>
          <w:sz w:val="24"/>
          <w:szCs w:val="24"/>
          <w:lang w:eastAsia="lv-LV"/>
        </w:rPr>
        <w:t>Ja pēc šāda paziņojuma saņemšanas Pasūtītājs pilnībā norēķinās ar Piegādātāju, tad pieņemams, ka līgumsaistības starp Pusēm netiek izbeigtas.</w:t>
      </w:r>
    </w:p>
    <w:bookmarkEnd w:id="12"/>
    <w:p w14:paraId="72CE0BF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7.7. Puses tiek atbrīvotas no atbildības par līgumsaistību neizpildi vai nepienācīgu izpildi, ja tā rodas nepārvaramas varas apstākļu rezultātā (piemēram, karadarbība, dabas katastrofas, ugunsgrēks, valsts varas vai pašvaldības institūciju pieņemtie lēmumi u.c.), kurus Puses nevarēja paredzēt Līguma noslēgšanas brīdī.</w:t>
      </w:r>
    </w:p>
    <w:p w14:paraId="65AEFB7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7.8. Nepārvaramas varas apstākļu iestāšanos ir jāapstiprina ar attiecīgu kompetentas institūcijas izziņu. Pusēm nekavējoties ir jāinformē viena otru par šādu apstākļu iestāšanos un jāveic visi nepieciešamie pasākumi, lai nepieļautu zaudējumu rašanos.</w:t>
      </w:r>
    </w:p>
    <w:p w14:paraId="04F20F87" w14:textId="77777777" w:rsidR="00195162" w:rsidRPr="00195162" w:rsidRDefault="00195162" w:rsidP="00382042">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8. STRĪDU IZSKATĪŠANAS KĀRTĪBA</w:t>
      </w:r>
    </w:p>
    <w:p w14:paraId="554A54D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8.1. Visus strīdus, kuri var rasties Līguma izpildes laikā, Puses risina savstarpēji vienojoties. Vienošanās tiek noformēta rakstiski kā Līguma pielikums un kļūst par tā neatņemamu sastāvdaļu.</w:t>
      </w:r>
    </w:p>
    <w:p w14:paraId="1FA632D9"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8.2. Ja 30 (trīsdesmit) dienu laikā vienošanās netiek panākta, strīds tiek nodots izskatīšanai tiesā Latvijas Republikas normatīvajos aktos noteiktajā kārtībā.</w:t>
      </w:r>
    </w:p>
    <w:p w14:paraId="45F967C7" w14:textId="77777777" w:rsidR="00195162" w:rsidRPr="00195162" w:rsidRDefault="00195162" w:rsidP="00382042">
      <w:pPr>
        <w:numPr>
          <w:ilvl w:val="12"/>
          <w:numId w:val="0"/>
        </w:num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9. </w:t>
      </w:r>
      <w:smartTag w:uri="urn:schemas-microsoft-com:office:smarttags" w:element="stockticker">
        <w:r w:rsidRPr="00195162">
          <w:rPr>
            <w:rFonts w:ascii="Times New Roman" w:eastAsia="Times New Roman" w:hAnsi="Times New Roman" w:cs="Times New Roman"/>
            <w:sz w:val="24"/>
            <w:szCs w:val="24"/>
          </w:rPr>
          <w:t>CITI</w:t>
        </w:r>
      </w:smartTag>
      <w:r w:rsidRPr="00195162">
        <w:rPr>
          <w:rFonts w:ascii="Times New Roman" w:eastAsia="Times New Roman" w:hAnsi="Times New Roman" w:cs="Times New Roman"/>
          <w:sz w:val="24"/>
          <w:szCs w:val="24"/>
        </w:rPr>
        <w:t xml:space="preserve"> NOTEIKUMI</w:t>
      </w:r>
    </w:p>
    <w:p w14:paraId="0C0F18EF"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9.1. Parakstot Līgumu, Puses atzīst, ka tās ir iepazinušās ar Līguma saturu, Līguma teksts tām ir pilnīgi saprotams, un tās ir tiesīgas to parakstīt.</w:t>
      </w:r>
    </w:p>
    <w:p w14:paraId="3A3C41EC"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9.2. Līgums ir sastādīts uz 4 (četrām) lapām 2 (divos) eksemplāros, pa vienam katrai Pusei. Katram Līguma eksemplāram ir vienāds juridisks spēks.</w:t>
      </w:r>
    </w:p>
    <w:p w14:paraId="34B9BDF2" w14:textId="24C3ED42"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9.3.</w:t>
      </w:r>
      <w:r w:rsidR="00382042">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Līgumam ir viens pielikums, kas ir Līguma neatņemama sastāvdaļa:  Līguma pielikums Nr.1 – Konkursā iesniegtais Piegādātāja piedāvājums, ta</w:t>
      </w:r>
      <w:r w:rsidR="00382042">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Finanšu piedāvājums un Produktu piegādes grafiks.   </w:t>
      </w:r>
    </w:p>
    <w:p w14:paraId="54B8C421" w14:textId="77777777" w:rsidR="00195162" w:rsidRDefault="00195162" w:rsidP="00382042">
      <w:pPr>
        <w:numPr>
          <w:ilvl w:val="12"/>
          <w:numId w:val="0"/>
        </w:numPr>
        <w:spacing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10. PUŠU REKVIZĪTI UN PARAKSTI</w:t>
      </w:r>
    </w:p>
    <w:p w14:paraId="4E654384" w14:textId="77777777" w:rsidR="00A53227" w:rsidRPr="00195162" w:rsidRDefault="00A53227" w:rsidP="00382042">
      <w:pPr>
        <w:numPr>
          <w:ilvl w:val="12"/>
          <w:numId w:val="0"/>
        </w:numPr>
        <w:spacing w:after="0" w:line="240" w:lineRule="auto"/>
        <w:jc w:val="center"/>
        <w:rPr>
          <w:rFonts w:ascii="Times New Roman" w:eastAsia="Times New Roman" w:hAnsi="Times New Roman" w:cs="Times New Roman"/>
          <w:sz w:val="24"/>
          <w:szCs w:val="24"/>
        </w:rPr>
      </w:pPr>
    </w:p>
    <w:tbl>
      <w:tblPr>
        <w:tblW w:w="9607" w:type="dxa"/>
        <w:tblLook w:val="0000" w:firstRow="0" w:lastRow="0" w:firstColumn="0" w:lastColumn="0" w:noHBand="0" w:noVBand="0"/>
      </w:tblPr>
      <w:tblGrid>
        <w:gridCol w:w="4644"/>
        <w:gridCol w:w="567"/>
        <w:gridCol w:w="4396"/>
      </w:tblGrid>
      <w:tr w:rsidR="00195162" w:rsidRPr="00195162" w14:paraId="0BC8C75A" w14:textId="77777777" w:rsidTr="00195162">
        <w:tc>
          <w:tcPr>
            <w:tcW w:w="4644" w:type="dxa"/>
            <w:shd w:val="clear" w:color="auto" w:fill="auto"/>
          </w:tcPr>
          <w:p w14:paraId="4F491050" w14:textId="77777777" w:rsidR="00195162" w:rsidRPr="00195162" w:rsidRDefault="00195162" w:rsidP="00195162">
            <w:pPr>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PASŪTĪTĀJS:</w:t>
            </w:r>
          </w:p>
        </w:tc>
        <w:tc>
          <w:tcPr>
            <w:tcW w:w="567" w:type="dxa"/>
            <w:shd w:val="clear" w:color="auto" w:fill="auto"/>
          </w:tcPr>
          <w:p w14:paraId="41039D3C"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396" w:type="dxa"/>
            <w:shd w:val="clear" w:color="auto" w:fill="auto"/>
          </w:tcPr>
          <w:p w14:paraId="1DDC1079" w14:textId="77777777" w:rsid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p>
          <w:p w14:paraId="42B3EE46" w14:textId="77777777" w:rsidR="00A53227" w:rsidRPr="00195162" w:rsidRDefault="00A53227" w:rsidP="00195162">
            <w:pPr>
              <w:spacing w:after="0" w:line="240" w:lineRule="auto"/>
              <w:rPr>
                <w:rFonts w:ascii="Times New Roman" w:eastAsia="Times New Roman" w:hAnsi="Times New Roman" w:cs="Times New Roman"/>
                <w:sz w:val="24"/>
                <w:szCs w:val="24"/>
              </w:rPr>
            </w:pPr>
          </w:p>
        </w:tc>
      </w:tr>
      <w:tr w:rsidR="00195162" w:rsidRPr="00195162" w14:paraId="21C6DDD0" w14:textId="77777777" w:rsidTr="00195162">
        <w:trPr>
          <w:trHeight w:val="330"/>
        </w:trPr>
        <w:tc>
          <w:tcPr>
            <w:tcW w:w="4644" w:type="dxa"/>
            <w:shd w:val="clear" w:color="auto" w:fill="auto"/>
          </w:tcPr>
          <w:p w14:paraId="30948BF5" w14:textId="77777777" w:rsidR="00195162" w:rsidRPr="00195162" w:rsidRDefault="00195162" w:rsidP="00195162">
            <w:pPr>
              <w:spacing w:after="0" w:line="240" w:lineRule="auto"/>
              <w:ind w:firstLine="426"/>
              <w:jc w:val="both"/>
              <w:rPr>
                <w:rFonts w:ascii="Times New Roman" w:eastAsia="Times New Roman" w:hAnsi="Times New Roman" w:cs="Times New Roman"/>
                <w:b/>
                <w:sz w:val="24"/>
                <w:szCs w:val="24"/>
              </w:rPr>
            </w:pPr>
            <w:r w:rsidRPr="00195162">
              <w:rPr>
                <w:rFonts w:ascii="Times New Roman" w:eastAsia="Times New Roman" w:hAnsi="Times New Roman" w:cs="Times New Roman"/>
                <w:b/>
                <w:sz w:val="24"/>
                <w:szCs w:val="24"/>
              </w:rPr>
              <w:t>Rēzeknes novada pašvaldības</w:t>
            </w:r>
          </w:p>
          <w:p w14:paraId="4DC9FBB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b/>
                <w:sz w:val="24"/>
                <w:szCs w:val="24"/>
              </w:rPr>
              <w:t>Maltas pagasta pārvalde</w:t>
            </w:r>
            <w:r w:rsidRPr="00195162">
              <w:rPr>
                <w:rFonts w:ascii="Times New Roman" w:eastAsia="Times New Roman" w:hAnsi="Times New Roman" w:cs="Times New Roman"/>
                <w:sz w:val="24"/>
                <w:szCs w:val="24"/>
              </w:rPr>
              <w:t>,</w:t>
            </w:r>
          </w:p>
          <w:p w14:paraId="58C965E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reģ.Nr.90000048449</w:t>
            </w:r>
          </w:p>
          <w:p w14:paraId="415830E1"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Skolas iela 24, Malta,</w:t>
            </w:r>
          </w:p>
          <w:p w14:paraId="6F58044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Rēzeknes novads, LV-4630</w:t>
            </w:r>
          </w:p>
          <w:p w14:paraId="1EA8D7C9" w14:textId="1A064E81"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95162" w:rsidRPr="00195162">
              <w:rPr>
                <w:rFonts w:ascii="Times New Roman" w:eastAsia="Times New Roman" w:hAnsi="Times New Roman" w:cs="Times New Roman"/>
                <w:sz w:val="24"/>
                <w:szCs w:val="24"/>
              </w:rPr>
              <w:t xml:space="preserve">anka: </w:t>
            </w:r>
            <w:bookmarkStart w:id="13" w:name="_GoBack"/>
            <w:bookmarkEnd w:id="13"/>
          </w:p>
          <w:p w14:paraId="4E6AF24A" w14:textId="37963F47"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 xml:space="preserve">ods: </w:t>
            </w:r>
          </w:p>
          <w:p w14:paraId="77DDEA87" w14:textId="1EB59808" w:rsidR="00195162" w:rsidRPr="00195162" w:rsidRDefault="00382042" w:rsidP="00992AA4">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 xml:space="preserve">onts: </w:t>
            </w:r>
          </w:p>
        </w:tc>
        <w:tc>
          <w:tcPr>
            <w:tcW w:w="567" w:type="dxa"/>
            <w:shd w:val="clear" w:color="auto" w:fill="auto"/>
          </w:tcPr>
          <w:p w14:paraId="177B4198" w14:textId="77777777" w:rsidR="00195162" w:rsidRPr="00954C62" w:rsidRDefault="00195162" w:rsidP="00487E7E">
            <w:pPr>
              <w:spacing w:after="0" w:line="240" w:lineRule="auto"/>
              <w:rPr>
                <w:rFonts w:ascii="Times New Roman" w:eastAsia="Times New Roman" w:hAnsi="Times New Roman" w:cs="Times New Roman"/>
                <w:sz w:val="24"/>
                <w:szCs w:val="24"/>
              </w:rPr>
            </w:pPr>
          </w:p>
        </w:tc>
        <w:tc>
          <w:tcPr>
            <w:tcW w:w="4396" w:type="dxa"/>
            <w:shd w:val="clear" w:color="auto" w:fill="auto"/>
          </w:tcPr>
          <w:p w14:paraId="00D89D12" w14:textId="67607C45" w:rsidR="00487E7E" w:rsidRPr="00BC0478" w:rsidRDefault="00AF2375" w:rsidP="00487E7E">
            <w:pPr>
              <w:spacing w:after="0" w:line="240" w:lineRule="auto"/>
              <w:rPr>
                <w:rFonts w:ascii="Times New Roman" w:hAnsi="Times New Roman" w:cs="Times New Roman"/>
                <w:sz w:val="24"/>
                <w:szCs w:val="24"/>
              </w:rPr>
            </w:pPr>
            <w:r w:rsidRPr="00BC0478">
              <w:rPr>
                <w:rFonts w:ascii="Times New Roman" w:eastAsia="Calibri" w:hAnsi="Times New Roman" w:cs="Times New Roman"/>
                <w:b/>
                <w:sz w:val="24"/>
                <w:szCs w:val="24"/>
              </w:rPr>
              <w:t>SIA „Lietas MD</w:t>
            </w:r>
            <w:r w:rsidR="00487E7E" w:rsidRPr="00BC0478">
              <w:rPr>
                <w:rFonts w:ascii="Times New Roman" w:hAnsi="Times New Roman" w:cs="Times New Roman"/>
                <w:sz w:val="24"/>
                <w:szCs w:val="24"/>
              </w:rPr>
              <w:t xml:space="preserve"> “</w:t>
            </w:r>
          </w:p>
          <w:p w14:paraId="7010D1C8" w14:textId="4F96101B" w:rsidR="00487E7E" w:rsidRPr="00BC0478" w:rsidRDefault="00487E7E" w:rsidP="00487E7E">
            <w:pPr>
              <w:spacing w:after="0" w:line="240" w:lineRule="auto"/>
              <w:rPr>
                <w:rFonts w:ascii="Times New Roman" w:hAnsi="Times New Roman" w:cs="Times New Roman"/>
                <w:sz w:val="24"/>
                <w:szCs w:val="24"/>
              </w:rPr>
            </w:pPr>
            <w:r w:rsidRPr="00BC0478">
              <w:rPr>
                <w:rFonts w:ascii="Times New Roman" w:hAnsi="Times New Roman" w:cs="Times New Roman"/>
                <w:sz w:val="24"/>
                <w:szCs w:val="24"/>
              </w:rPr>
              <w:t>reģ.Nr.</w:t>
            </w:r>
            <w:r w:rsidRPr="00BC0478">
              <w:rPr>
                <w:rFonts w:ascii="Times New Roman" w:hAnsi="Times New Roman" w:cs="Times New Roman"/>
                <w:b/>
                <w:bCs/>
                <w:sz w:val="24"/>
                <w:szCs w:val="24"/>
              </w:rPr>
              <w:t xml:space="preserve"> </w:t>
            </w:r>
            <w:r w:rsidR="00AF2375" w:rsidRPr="00BC0478">
              <w:rPr>
                <w:rFonts w:ascii="Times New Roman" w:eastAsia="Calibri" w:hAnsi="Times New Roman" w:cs="Times New Roman"/>
                <w:sz w:val="24"/>
                <w:szCs w:val="24"/>
              </w:rPr>
              <w:t>40003592976</w:t>
            </w:r>
          </w:p>
          <w:p w14:paraId="07B431C5" w14:textId="4FF2119F" w:rsidR="00954C62" w:rsidRPr="00BC0478" w:rsidRDefault="00382042" w:rsidP="00954C62">
            <w:pPr>
              <w:spacing w:after="0"/>
              <w:rPr>
                <w:rFonts w:ascii="Times New Roman" w:hAnsi="Times New Roman" w:cs="Times New Roman"/>
                <w:sz w:val="24"/>
                <w:szCs w:val="24"/>
              </w:rPr>
            </w:pPr>
            <w:r w:rsidRPr="00BC0478">
              <w:rPr>
                <w:rFonts w:ascii="Times New Roman" w:eastAsia="Times New Roman" w:hAnsi="Times New Roman" w:cs="Times New Roman"/>
                <w:sz w:val="24"/>
                <w:szCs w:val="24"/>
              </w:rPr>
              <w:t>j</w:t>
            </w:r>
            <w:r w:rsidR="00AF2375" w:rsidRPr="00BC0478">
              <w:rPr>
                <w:rFonts w:ascii="Times New Roman" w:eastAsia="Times New Roman" w:hAnsi="Times New Roman" w:cs="Times New Roman"/>
                <w:sz w:val="24"/>
                <w:szCs w:val="24"/>
              </w:rPr>
              <w:t>uridiskā adrese</w:t>
            </w:r>
            <w:r w:rsidR="00954C62" w:rsidRPr="00BC0478">
              <w:rPr>
                <w:rFonts w:ascii="Times New Roman" w:hAnsi="Times New Roman" w:cs="Times New Roman"/>
                <w:sz w:val="24"/>
                <w:szCs w:val="24"/>
              </w:rPr>
              <w:t xml:space="preserve">: </w:t>
            </w:r>
            <w:r w:rsidR="00AF2375" w:rsidRPr="00BC0478">
              <w:rPr>
                <w:rFonts w:ascii="Times New Roman" w:hAnsi="Times New Roman" w:cs="Times New Roman"/>
                <w:sz w:val="24"/>
                <w:szCs w:val="24"/>
              </w:rPr>
              <w:t>Ainažu iela 20, Saulkrasti, Saulkrastu novads,</w:t>
            </w:r>
            <w:r w:rsidR="00954C62" w:rsidRPr="00BC0478">
              <w:rPr>
                <w:rFonts w:ascii="Times New Roman" w:hAnsi="Times New Roman" w:cs="Times New Roman"/>
                <w:sz w:val="24"/>
                <w:szCs w:val="24"/>
              </w:rPr>
              <w:t xml:space="preserve"> LV-</w:t>
            </w:r>
            <w:r w:rsidR="00F26910" w:rsidRPr="00BC0478">
              <w:rPr>
                <w:rFonts w:ascii="Times New Roman" w:hAnsi="Times New Roman" w:cs="Times New Roman"/>
                <w:sz w:val="24"/>
                <w:szCs w:val="24"/>
              </w:rPr>
              <w:t>2160</w:t>
            </w:r>
          </w:p>
          <w:p w14:paraId="45C02252" w14:textId="748504D5" w:rsidR="001233F8" w:rsidRPr="00BC0478" w:rsidRDefault="004A0889" w:rsidP="00954C62">
            <w:pPr>
              <w:spacing w:after="0"/>
              <w:rPr>
                <w:rFonts w:ascii="Times New Roman" w:eastAsia="Times New Roman" w:hAnsi="Times New Roman" w:cs="Times New Roman"/>
                <w:sz w:val="24"/>
                <w:szCs w:val="24"/>
              </w:rPr>
            </w:pPr>
            <w:r w:rsidRPr="00BC0478">
              <w:rPr>
                <w:rFonts w:ascii="Times New Roman" w:eastAsia="Times New Roman" w:hAnsi="Times New Roman" w:cs="Times New Roman"/>
                <w:sz w:val="24"/>
                <w:szCs w:val="24"/>
              </w:rPr>
              <w:t>B</w:t>
            </w:r>
            <w:r w:rsidR="00195162" w:rsidRPr="00BC0478">
              <w:rPr>
                <w:rFonts w:ascii="Times New Roman" w:eastAsia="Times New Roman" w:hAnsi="Times New Roman" w:cs="Times New Roman"/>
                <w:sz w:val="24"/>
                <w:szCs w:val="24"/>
              </w:rPr>
              <w:t>anka</w:t>
            </w:r>
            <w:r w:rsidR="00954C62" w:rsidRPr="00BC0478">
              <w:rPr>
                <w:rFonts w:ascii="Times New Roman" w:eastAsia="Times New Roman" w:hAnsi="Times New Roman" w:cs="Times New Roman"/>
                <w:sz w:val="24"/>
                <w:szCs w:val="24"/>
              </w:rPr>
              <w:t>:</w:t>
            </w:r>
            <w:r w:rsidR="00954C62" w:rsidRPr="00BC0478">
              <w:rPr>
                <w:rFonts w:ascii="Times New Roman" w:hAnsi="Times New Roman" w:cs="Times New Roman"/>
                <w:sz w:val="24"/>
                <w:szCs w:val="24"/>
              </w:rPr>
              <w:t xml:space="preserve"> </w:t>
            </w:r>
          </w:p>
          <w:p w14:paraId="02149246" w14:textId="03F8A2AA" w:rsidR="00195162" w:rsidRPr="00BC0478" w:rsidRDefault="00954C62" w:rsidP="00954C62">
            <w:pPr>
              <w:spacing w:after="0"/>
              <w:rPr>
                <w:rFonts w:ascii="Times New Roman" w:hAnsi="Times New Roman" w:cs="Times New Roman"/>
                <w:sz w:val="24"/>
                <w:szCs w:val="24"/>
              </w:rPr>
            </w:pPr>
            <w:r w:rsidRPr="00BC0478">
              <w:rPr>
                <w:rFonts w:ascii="Times New Roman" w:hAnsi="Times New Roman" w:cs="Times New Roman"/>
                <w:sz w:val="24"/>
                <w:szCs w:val="24"/>
              </w:rPr>
              <w:t xml:space="preserve">Kods: </w:t>
            </w:r>
          </w:p>
          <w:p w14:paraId="26679DBF" w14:textId="2033F2DC" w:rsidR="00195162" w:rsidRPr="00BC0478" w:rsidRDefault="00954C62" w:rsidP="00954C62">
            <w:pPr>
              <w:spacing w:after="0" w:line="240" w:lineRule="auto"/>
              <w:rPr>
                <w:rFonts w:ascii="Times New Roman" w:hAnsi="Times New Roman" w:cs="Times New Roman"/>
                <w:sz w:val="24"/>
                <w:szCs w:val="24"/>
              </w:rPr>
            </w:pPr>
            <w:r w:rsidRPr="00BC0478">
              <w:rPr>
                <w:rFonts w:ascii="Times New Roman" w:hAnsi="Times New Roman" w:cs="Times New Roman"/>
                <w:sz w:val="24"/>
                <w:szCs w:val="24"/>
              </w:rPr>
              <w:t xml:space="preserve">Konts: </w:t>
            </w:r>
          </w:p>
          <w:p w14:paraId="701B6813" w14:textId="77777777" w:rsidR="001233F8" w:rsidRPr="00BC0478" w:rsidRDefault="001233F8" w:rsidP="00954C62">
            <w:pPr>
              <w:spacing w:after="0" w:line="240" w:lineRule="auto"/>
              <w:rPr>
                <w:rFonts w:ascii="Times New Roman" w:hAnsi="Times New Roman" w:cs="Times New Roman"/>
                <w:sz w:val="24"/>
                <w:szCs w:val="24"/>
              </w:rPr>
            </w:pPr>
          </w:p>
          <w:p w14:paraId="667489E0" w14:textId="77777777" w:rsidR="001233F8" w:rsidRPr="00BC0478" w:rsidRDefault="001233F8" w:rsidP="00954C62">
            <w:pPr>
              <w:spacing w:after="0" w:line="240" w:lineRule="auto"/>
              <w:rPr>
                <w:rFonts w:ascii="Times New Roman" w:hAnsi="Times New Roman" w:cs="Times New Roman"/>
                <w:sz w:val="24"/>
                <w:szCs w:val="24"/>
              </w:rPr>
            </w:pPr>
          </w:p>
          <w:p w14:paraId="6A3C2E3E" w14:textId="2D3A4133" w:rsidR="001233F8" w:rsidRPr="00BC0478" w:rsidRDefault="001233F8" w:rsidP="00954C62">
            <w:pPr>
              <w:spacing w:after="0" w:line="240" w:lineRule="auto"/>
              <w:rPr>
                <w:rFonts w:ascii="Times New Roman" w:eastAsia="Times New Roman" w:hAnsi="Times New Roman" w:cs="Times New Roman"/>
                <w:sz w:val="24"/>
                <w:szCs w:val="24"/>
              </w:rPr>
            </w:pPr>
          </w:p>
        </w:tc>
      </w:tr>
      <w:tr w:rsidR="00195162" w:rsidRPr="00195162" w14:paraId="0D12E0DA" w14:textId="77777777" w:rsidTr="00195162">
        <w:tc>
          <w:tcPr>
            <w:tcW w:w="4644" w:type="dxa"/>
            <w:shd w:val="clear" w:color="auto" w:fill="auto"/>
          </w:tcPr>
          <w:p w14:paraId="65384482" w14:textId="77777777"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3AA92829"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06768D2E" w14:textId="77777777" w:rsidR="00195162" w:rsidRPr="00BC0478" w:rsidRDefault="00195162" w:rsidP="00195162">
            <w:pPr>
              <w:spacing w:after="0" w:line="240" w:lineRule="auto"/>
              <w:rPr>
                <w:rFonts w:ascii="Times New Roman" w:eastAsia="Times New Roman" w:hAnsi="Times New Roman" w:cs="Times New Roman"/>
              </w:rPr>
            </w:pPr>
          </w:p>
        </w:tc>
      </w:tr>
      <w:tr w:rsidR="00195162" w:rsidRPr="00195162" w14:paraId="4750277E" w14:textId="77777777" w:rsidTr="00EF07F2">
        <w:trPr>
          <w:trHeight w:val="341"/>
        </w:trPr>
        <w:tc>
          <w:tcPr>
            <w:tcW w:w="4644" w:type="dxa"/>
            <w:shd w:val="clear" w:color="auto" w:fill="auto"/>
          </w:tcPr>
          <w:p w14:paraId="062B3B02" w14:textId="242F0443" w:rsidR="00432D0E" w:rsidRDefault="00EF07F2" w:rsidP="0019516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w:t>
            </w:r>
            <w:r w:rsidR="00195162" w:rsidRPr="00195162">
              <w:rPr>
                <w:rFonts w:ascii="Times New Roman" w:eastAsia="Times New Roman" w:hAnsi="Times New Roman" w:cs="Times New Roman"/>
              </w:rPr>
              <w:t>________</w:t>
            </w:r>
            <w:r w:rsidR="00195162" w:rsidRPr="00195162">
              <w:rPr>
                <w:rFonts w:ascii="Times New Roman" w:eastAsia="Times New Roman" w:hAnsi="Times New Roman" w:cs="Times New Roman"/>
                <w:sz w:val="24"/>
                <w:szCs w:val="24"/>
              </w:rPr>
              <w:t xml:space="preserve"> V.Skudra</w:t>
            </w:r>
          </w:p>
          <w:p w14:paraId="19A9BEE4" w14:textId="77777777" w:rsidR="004A0889" w:rsidRDefault="004A0889" w:rsidP="00432D0E">
            <w:pPr>
              <w:rPr>
                <w:rFonts w:ascii="Times New Roman" w:eastAsia="Times New Roman" w:hAnsi="Times New Roman" w:cs="Times New Roman"/>
              </w:rPr>
            </w:pPr>
          </w:p>
          <w:p w14:paraId="3AC34BAB" w14:textId="713AA3FA" w:rsidR="00195162" w:rsidRPr="00432D0E" w:rsidRDefault="00432D0E" w:rsidP="00432D0E">
            <w:pPr>
              <w:rPr>
                <w:rFonts w:ascii="Times New Roman" w:eastAsia="Times New Roman" w:hAnsi="Times New Roman" w:cs="Times New Roman"/>
              </w:rPr>
            </w:pPr>
            <w:r>
              <w:rPr>
                <w:rFonts w:ascii="Times New Roman" w:eastAsia="Times New Roman" w:hAnsi="Times New Roman" w:cs="Times New Roman"/>
              </w:rPr>
              <w:t>z.v.</w:t>
            </w:r>
          </w:p>
        </w:tc>
        <w:tc>
          <w:tcPr>
            <w:tcW w:w="567" w:type="dxa"/>
            <w:shd w:val="clear" w:color="auto" w:fill="auto"/>
          </w:tcPr>
          <w:p w14:paraId="43837DE3"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200D002E" w14:textId="2E175E9C" w:rsidR="004A0889" w:rsidRPr="00BC0478" w:rsidRDefault="00195162" w:rsidP="004A0889">
            <w:pPr>
              <w:spacing w:after="0" w:line="240" w:lineRule="auto"/>
              <w:rPr>
                <w:rFonts w:ascii="Times New Roman" w:eastAsia="Times New Roman" w:hAnsi="Times New Roman" w:cs="Times New Roman"/>
              </w:rPr>
            </w:pPr>
            <w:r w:rsidRPr="00BC0478">
              <w:rPr>
                <w:rFonts w:ascii="Times New Roman" w:eastAsia="Times New Roman" w:hAnsi="Times New Roman" w:cs="Times New Roman"/>
                <w:sz w:val="24"/>
                <w:szCs w:val="24"/>
              </w:rPr>
              <w:t>______________________</w:t>
            </w:r>
            <w:r w:rsidR="00954C62" w:rsidRPr="00BC0478">
              <w:rPr>
                <w:sz w:val="24"/>
                <w:szCs w:val="24"/>
              </w:rPr>
              <w:t xml:space="preserve"> </w:t>
            </w:r>
          </w:p>
          <w:p w14:paraId="1F054372" w14:textId="77777777" w:rsidR="004A0889" w:rsidRPr="00BC0478" w:rsidRDefault="004A0889" w:rsidP="004A0889">
            <w:pPr>
              <w:spacing w:after="0" w:line="240" w:lineRule="auto"/>
              <w:rPr>
                <w:rFonts w:ascii="Times New Roman" w:eastAsia="Times New Roman" w:hAnsi="Times New Roman" w:cs="Times New Roman"/>
              </w:rPr>
            </w:pPr>
          </w:p>
          <w:p w14:paraId="7FED2277" w14:textId="2DCCA5E6" w:rsidR="00195162" w:rsidRPr="00BC0478" w:rsidRDefault="00432D0E" w:rsidP="004A0889">
            <w:pPr>
              <w:spacing w:after="0" w:line="240" w:lineRule="auto"/>
              <w:rPr>
                <w:rFonts w:ascii="Times New Roman" w:eastAsia="Times New Roman" w:hAnsi="Times New Roman" w:cs="Times New Roman"/>
                <w:sz w:val="24"/>
                <w:szCs w:val="24"/>
              </w:rPr>
            </w:pPr>
            <w:r w:rsidRPr="00BC0478">
              <w:rPr>
                <w:rFonts w:ascii="Times New Roman" w:eastAsia="Times New Roman" w:hAnsi="Times New Roman" w:cs="Times New Roman"/>
              </w:rPr>
              <w:t>z.v.</w:t>
            </w:r>
          </w:p>
        </w:tc>
      </w:tr>
      <w:tr w:rsidR="00195162" w:rsidRPr="00195162" w14:paraId="6DF3D47B" w14:textId="77777777" w:rsidTr="00432D0E">
        <w:trPr>
          <w:trHeight w:val="80"/>
        </w:trPr>
        <w:tc>
          <w:tcPr>
            <w:tcW w:w="4644" w:type="dxa"/>
            <w:shd w:val="clear" w:color="auto" w:fill="auto"/>
          </w:tcPr>
          <w:p w14:paraId="6907D4C7" w14:textId="07102D76"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6C7AC57C" w14:textId="77777777" w:rsidR="00195162" w:rsidRPr="00195162" w:rsidRDefault="00195162" w:rsidP="00195162">
            <w:pPr>
              <w:spacing w:after="0" w:line="240" w:lineRule="auto"/>
              <w:rPr>
                <w:rFonts w:ascii="Times New Roman" w:eastAsia="Times New Roman" w:hAnsi="Times New Roman" w:cs="Times New Roman"/>
              </w:rPr>
            </w:pPr>
            <w:r w:rsidRPr="00195162">
              <w:rPr>
                <w:rFonts w:ascii="Times New Roman" w:eastAsia="Times New Roman" w:hAnsi="Times New Roman" w:cs="Times New Roman"/>
              </w:rPr>
              <w:t xml:space="preserve">           </w:t>
            </w:r>
          </w:p>
        </w:tc>
        <w:tc>
          <w:tcPr>
            <w:tcW w:w="4396" w:type="dxa"/>
            <w:shd w:val="clear" w:color="auto" w:fill="auto"/>
          </w:tcPr>
          <w:p w14:paraId="3CF7152B" w14:textId="068ADCEE" w:rsidR="00195162" w:rsidRPr="00195162" w:rsidRDefault="00195162" w:rsidP="00432D0E">
            <w:pPr>
              <w:tabs>
                <w:tab w:val="left" w:pos="1575"/>
              </w:tabs>
              <w:spacing w:after="0" w:line="240" w:lineRule="auto"/>
              <w:rPr>
                <w:rFonts w:ascii="Times New Roman" w:eastAsia="Times New Roman" w:hAnsi="Times New Roman" w:cs="Times New Roman"/>
              </w:rPr>
            </w:pPr>
          </w:p>
        </w:tc>
      </w:tr>
    </w:tbl>
    <w:p w14:paraId="474AC3FC" w14:textId="77777777" w:rsidR="00195162" w:rsidRPr="00EF07F2" w:rsidRDefault="00195162" w:rsidP="00003BC1">
      <w:pPr>
        <w:jc w:val="both"/>
        <w:rPr>
          <w:rFonts w:ascii="Times New Roman" w:hAnsi="Times New Roman" w:cs="Times New Roman"/>
          <w:sz w:val="24"/>
        </w:rPr>
      </w:pPr>
    </w:p>
    <w:sectPr w:rsidR="00195162" w:rsidRPr="00EF07F2" w:rsidSect="007206E8">
      <w:headerReference w:type="default" r:id="rId9"/>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C539A" w14:textId="77777777" w:rsidR="00F34917" w:rsidRDefault="00F34917" w:rsidP="00B55291">
      <w:pPr>
        <w:spacing w:after="0" w:line="240" w:lineRule="auto"/>
      </w:pPr>
      <w:r>
        <w:separator/>
      </w:r>
    </w:p>
  </w:endnote>
  <w:endnote w:type="continuationSeparator" w:id="0">
    <w:p w14:paraId="34C67D2C" w14:textId="77777777" w:rsidR="00F34917" w:rsidRDefault="00F34917" w:rsidP="00B5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22720"/>
      <w:docPartObj>
        <w:docPartGallery w:val="Page Numbers (Bottom of Page)"/>
        <w:docPartUnique/>
      </w:docPartObj>
    </w:sdtPr>
    <w:sdtEndPr>
      <w:rPr>
        <w:rFonts w:ascii="Times New Roman" w:hAnsi="Times New Roman" w:cs="Times New Roman"/>
        <w:noProof/>
        <w:sz w:val="24"/>
        <w:szCs w:val="24"/>
      </w:rPr>
    </w:sdtEndPr>
    <w:sdtContent>
      <w:p w14:paraId="012E7ACB" w14:textId="257337AA" w:rsidR="00537ADA" w:rsidRPr="00757C1C" w:rsidRDefault="00537ADA" w:rsidP="00757C1C">
        <w:pPr>
          <w:pStyle w:val="Footer"/>
          <w:ind w:right="-427"/>
          <w:jc w:val="center"/>
          <w:rPr>
            <w:rFonts w:ascii="Times New Roman" w:hAnsi="Times New Roman" w:cs="Times New Roman"/>
            <w:sz w:val="24"/>
            <w:szCs w:val="24"/>
          </w:rPr>
        </w:pPr>
        <w:r w:rsidRPr="00757C1C">
          <w:rPr>
            <w:rFonts w:ascii="Times New Roman" w:hAnsi="Times New Roman" w:cs="Times New Roman"/>
            <w:sz w:val="24"/>
            <w:szCs w:val="24"/>
          </w:rPr>
          <w:fldChar w:fldCharType="begin"/>
        </w:r>
        <w:r w:rsidRPr="00757C1C">
          <w:rPr>
            <w:rFonts w:ascii="Times New Roman" w:hAnsi="Times New Roman" w:cs="Times New Roman"/>
            <w:sz w:val="24"/>
            <w:szCs w:val="24"/>
          </w:rPr>
          <w:instrText xml:space="preserve"> PAGE   \* MERGEFORMAT </w:instrText>
        </w:r>
        <w:r w:rsidRPr="00757C1C">
          <w:rPr>
            <w:rFonts w:ascii="Times New Roman" w:hAnsi="Times New Roman" w:cs="Times New Roman"/>
            <w:sz w:val="24"/>
            <w:szCs w:val="24"/>
          </w:rPr>
          <w:fldChar w:fldCharType="separate"/>
        </w:r>
        <w:r w:rsidR="00992AA4">
          <w:rPr>
            <w:rFonts w:ascii="Times New Roman" w:hAnsi="Times New Roman" w:cs="Times New Roman"/>
            <w:noProof/>
            <w:sz w:val="24"/>
            <w:szCs w:val="24"/>
          </w:rPr>
          <w:t>4</w:t>
        </w:r>
        <w:r w:rsidRPr="00757C1C">
          <w:rPr>
            <w:rFonts w:ascii="Times New Roman" w:hAnsi="Times New Roman" w:cs="Times New Roman"/>
            <w:noProof/>
            <w:sz w:val="24"/>
            <w:szCs w:val="24"/>
          </w:rPr>
          <w:fldChar w:fldCharType="end"/>
        </w:r>
      </w:p>
    </w:sdtContent>
  </w:sdt>
  <w:p w14:paraId="7179C95D" w14:textId="77777777" w:rsidR="00537ADA" w:rsidRDefault="00537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50680"/>
      <w:docPartObj>
        <w:docPartGallery w:val="Page Numbers (Bottom of Page)"/>
        <w:docPartUnique/>
      </w:docPartObj>
    </w:sdtPr>
    <w:sdtEndPr>
      <w:rPr>
        <w:rFonts w:ascii="Times New Roman" w:hAnsi="Times New Roman" w:cs="Times New Roman"/>
        <w:noProof/>
        <w:sz w:val="24"/>
        <w:szCs w:val="24"/>
      </w:rPr>
    </w:sdtEndPr>
    <w:sdtContent>
      <w:p w14:paraId="418A9C15" w14:textId="00165D45" w:rsidR="00537ADA" w:rsidRPr="00F01F08" w:rsidRDefault="00537ADA" w:rsidP="00F01F08">
        <w:pPr>
          <w:pStyle w:val="Footer"/>
          <w:tabs>
            <w:tab w:val="clear" w:pos="8306"/>
          </w:tabs>
          <w:jc w:val="center"/>
          <w:rPr>
            <w:rFonts w:ascii="Times New Roman" w:hAnsi="Times New Roman" w:cs="Times New Roman"/>
            <w:sz w:val="24"/>
            <w:szCs w:val="24"/>
          </w:rPr>
        </w:pPr>
        <w:r w:rsidRPr="00F01F08">
          <w:rPr>
            <w:rFonts w:ascii="Times New Roman" w:hAnsi="Times New Roman" w:cs="Times New Roman"/>
            <w:sz w:val="24"/>
            <w:szCs w:val="24"/>
          </w:rPr>
          <w:fldChar w:fldCharType="begin"/>
        </w:r>
        <w:r w:rsidRPr="00F01F08">
          <w:rPr>
            <w:rFonts w:ascii="Times New Roman" w:hAnsi="Times New Roman" w:cs="Times New Roman"/>
            <w:sz w:val="24"/>
            <w:szCs w:val="24"/>
          </w:rPr>
          <w:instrText xml:space="preserve"> PAGE   \* MERGEFORMAT </w:instrText>
        </w:r>
        <w:r w:rsidRPr="00F01F08">
          <w:rPr>
            <w:rFonts w:ascii="Times New Roman" w:hAnsi="Times New Roman" w:cs="Times New Roman"/>
            <w:sz w:val="24"/>
            <w:szCs w:val="24"/>
          </w:rPr>
          <w:fldChar w:fldCharType="separate"/>
        </w:r>
        <w:r w:rsidR="008F6DF0">
          <w:rPr>
            <w:rFonts w:ascii="Times New Roman" w:hAnsi="Times New Roman" w:cs="Times New Roman"/>
            <w:noProof/>
            <w:sz w:val="24"/>
            <w:szCs w:val="24"/>
          </w:rPr>
          <w:t>1</w:t>
        </w:r>
        <w:r w:rsidRPr="00F01F08">
          <w:rPr>
            <w:rFonts w:ascii="Times New Roman" w:hAnsi="Times New Roman" w:cs="Times New Roman"/>
            <w:noProof/>
            <w:sz w:val="24"/>
            <w:szCs w:val="24"/>
          </w:rPr>
          <w:fldChar w:fldCharType="end"/>
        </w:r>
      </w:p>
    </w:sdtContent>
  </w:sdt>
  <w:p w14:paraId="5C43BB91" w14:textId="77777777" w:rsidR="00537ADA" w:rsidRDefault="00537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A32EB" w14:textId="77777777" w:rsidR="00F34917" w:rsidRDefault="00F34917" w:rsidP="00B55291">
      <w:pPr>
        <w:spacing w:after="0" w:line="240" w:lineRule="auto"/>
      </w:pPr>
      <w:r>
        <w:separator/>
      </w:r>
    </w:p>
  </w:footnote>
  <w:footnote w:type="continuationSeparator" w:id="0">
    <w:p w14:paraId="1FF316F1" w14:textId="77777777" w:rsidR="00F34917" w:rsidRDefault="00F34917" w:rsidP="00B5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A6FA" w14:textId="2C6C63A5" w:rsidR="00537ADA" w:rsidRDefault="00537ADA" w:rsidP="00190E60">
    <w:pPr>
      <w:pStyle w:val="Header"/>
      <w:pBdr>
        <w:bottom w:val="single" w:sz="12" w:space="1" w:color="auto"/>
      </w:pBdr>
      <w:ind w:right="-427"/>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02"/>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C20B17"/>
    <w:multiLevelType w:val="multilevel"/>
    <w:tmpl w:val="41C22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47334B"/>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762322"/>
    <w:multiLevelType w:val="multilevel"/>
    <w:tmpl w:val="09626F7E"/>
    <w:lvl w:ilvl="0">
      <w:start w:val="12"/>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FFC6065"/>
    <w:multiLevelType w:val="multilevel"/>
    <w:tmpl w:val="10607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03564E6"/>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15B006A"/>
    <w:multiLevelType w:val="multilevel"/>
    <w:tmpl w:val="8C3EA000"/>
    <w:lvl w:ilvl="0">
      <w:start w:val="20"/>
      <w:numFmt w:val="decimal"/>
      <w:lvlText w:val="%1."/>
      <w:lvlJc w:val="left"/>
      <w:pPr>
        <w:tabs>
          <w:tab w:val="num" w:pos="480"/>
        </w:tabs>
        <w:ind w:left="480" w:hanging="480"/>
      </w:pPr>
      <w:rPr>
        <w:rFonts w:hint="default"/>
        <w:b/>
        <w:bCs/>
      </w:rPr>
    </w:lvl>
    <w:lvl w:ilvl="1">
      <w:start w:val="1"/>
      <w:numFmt w:val="decimal"/>
      <w:lvlText w:val="%1.%2."/>
      <w:lvlJc w:val="left"/>
      <w:pPr>
        <w:tabs>
          <w:tab w:val="num" w:pos="660"/>
        </w:tabs>
        <w:ind w:left="660" w:hanging="480"/>
      </w:pPr>
      <w:rPr>
        <w:rFonts w:hint="default"/>
        <w:b w:val="0"/>
      </w:rPr>
    </w:lvl>
    <w:lvl w:ilvl="2">
      <w:start w:val="1"/>
      <w:numFmt w:val="decimal"/>
      <w:lvlText w:val="%1.%2.%3."/>
      <w:lvlJc w:val="left"/>
      <w:pPr>
        <w:tabs>
          <w:tab w:val="num" w:pos="1996"/>
        </w:tabs>
        <w:ind w:left="1996" w:hanging="72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7">
    <w:nsid w:val="14E41F17"/>
    <w:multiLevelType w:val="multilevel"/>
    <w:tmpl w:val="41C221D2"/>
    <w:lvl w:ilvl="0">
      <w:start w:val="7"/>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070231"/>
    <w:multiLevelType w:val="hybridMultilevel"/>
    <w:tmpl w:val="1FDECB94"/>
    <w:lvl w:ilvl="0" w:tplc="8076B158">
      <w:start w:val="1"/>
      <w:numFmt w:val="decimal"/>
      <w:lvlText w:val="%1)"/>
      <w:lvlJc w:val="left"/>
      <w:pPr>
        <w:tabs>
          <w:tab w:val="num" w:pos="1320"/>
        </w:tabs>
        <w:ind w:left="1320" w:hanging="780"/>
      </w:pPr>
      <w:rPr>
        <w:rFonts w:ascii="Times New Roman" w:eastAsia="Times New Roman" w:hAnsi="Times New Roman" w:cs="Times New Roman"/>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9">
    <w:nsid w:val="1F970A37"/>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555306"/>
    <w:multiLevelType w:val="multilevel"/>
    <w:tmpl w:val="41C221D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0806F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4452156"/>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4007AE"/>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376467"/>
    <w:multiLevelType w:val="multilevel"/>
    <w:tmpl w:val="41C221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6643A1"/>
    <w:multiLevelType w:val="multilevel"/>
    <w:tmpl w:val="A7AAD82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E2B4897"/>
    <w:multiLevelType w:val="multilevel"/>
    <w:tmpl w:val="1360C9F6"/>
    <w:lvl w:ilvl="0">
      <w:start w:val="5"/>
      <w:numFmt w:val="decimal"/>
      <w:lvlText w:val="%1."/>
      <w:lvlJc w:val="left"/>
      <w:pPr>
        <w:ind w:left="360" w:hanging="360"/>
      </w:pPr>
      <w:rPr>
        <w:rFonts w:eastAsia="Calibri" w:hint="default"/>
        <w:b w:val="0"/>
        <w:color w:val="000000"/>
      </w:rPr>
    </w:lvl>
    <w:lvl w:ilvl="1">
      <w:start w:val="1"/>
      <w:numFmt w:val="decimal"/>
      <w:lvlText w:val="%1.%2."/>
      <w:lvlJc w:val="left"/>
      <w:pPr>
        <w:ind w:left="720" w:hanging="360"/>
      </w:pPr>
      <w:rPr>
        <w:rFonts w:eastAsia="Calibri" w:hint="default"/>
        <w:b w:val="0"/>
        <w:color w:val="000000"/>
      </w:rPr>
    </w:lvl>
    <w:lvl w:ilvl="2">
      <w:start w:val="1"/>
      <w:numFmt w:val="decimal"/>
      <w:lvlText w:val="%1.%2.%3."/>
      <w:lvlJc w:val="left"/>
      <w:pPr>
        <w:ind w:left="1440" w:hanging="720"/>
      </w:pPr>
      <w:rPr>
        <w:rFonts w:eastAsia="Calibri" w:hint="default"/>
        <w:b w:val="0"/>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val="0"/>
        <w:color w:val="000000"/>
      </w:rPr>
    </w:lvl>
    <w:lvl w:ilvl="5">
      <w:start w:val="1"/>
      <w:numFmt w:val="decimal"/>
      <w:lvlText w:val="%1.%2.%3.%4.%5.%6."/>
      <w:lvlJc w:val="left"/>
      <w:pPr>
        <w:ind w:left="2880" w:hanging="1080"/>
      </w:pPr>
      <w:rPr>
        <w:rFonts w:eastAsia="Calibri" w:hint="default"/>
        <w:b w:val="0"/>
        <w:color w:val="000000"/>
      </w:rPr>
    </w:lvl>
    <w:lvl w:ilvl="6">
      <w:start w:val="1"/>
      <w:numFmt w:val="decimal"/>
      <w:lvlText w:val="%1.%2.%3.%4.%5.%6.%7."/>
      <w:lvlJc w:val="left"/>
      <w:pPr>
        <w:ind w:left="3600" w:hanging="1440"/>
      </w:pPr>
      <w:rPr>
        <w:rFonts w:eastAsia="Calibri" w:hint="default"/>
        <w:b w:val="0"/>
        <w:color w:val="000000"/>
      </w:rPr>
    </w:lvl>
    <w:lvl w:ilvl="7">
      <w:start w:val="1"/>
      <w:numFmt w:val="decimal"/>
      <w:lvlText w:val="%1.%2.%3.%4.%5.%6.%7.%8."/>
      <w:lvlJc w:val="left"/>
      <w:pPr>
        <w:ind w:left="3960" w:hanging="1440"/>
      </w:pPr>
      <w:rPr>
        <w:rFonts w:eastAsia="Calibri" w:hint="default"/>
        <w:b w:val="0"/>
        <w:color w:val="000000"/>
      </w:rPr>
    </w:lvl>
    <w:lvl w:ilvl="8">
      <w:start w:val="1"/>
      <w:numFmt w:val="decimal"/>
      <w:lvlText w:val="%1.%2.%3.%4.%5.%6.%7.%8.%9."/>
      <w:lvlJc w:val="left"/>
      <w:pPr>
        <w:ind w:left="4680" w:hanging="1800"/>
      </w:pPr>
      <w:rPr>
        <w:rFonts w:eastAsia="Calibri" w:hint="default"/>
        <w:b w:val="0"/>
        <w:color w:val="000000"/>
      </w:rPr>
    </w:lvl>
  </w:abstractNum>
  <w:abstractNum w:abstractNumId="17">
    <w:nsid w:val="449370B8"/>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686ED0"/>
    <w:multiLevelType w:val="multilevel"/>
    <w:tmpl w:val="01265F4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B91E35"/>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E37227"/>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CD67FBC"/>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4763A2"/>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4E89321F"/>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E6417A"/>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75812C7"/>
    <w:multiLevelType w:val="multilevel"/>
    <w:tmpl w:val="0570196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5D4A2CFF"/>
    <w:multiLevelType w:val="multilevel"/>
    <w:tmpl w:val="E5C8A94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AC3B93"/>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7057AC3"/>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9873042"/>
    <w:multiLevelType w:val="hybridMultilevel"/>
    <w:tmpl w:val="55F04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BC11CD5"/>
    <w:multiLevelType w:val="multilevel"/>
    <w:tmpl w:val="8A8ED634"/>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6C1D54A5"/>
    <w:multiLevelType w:val="multilevel"/>
    <w:tmpl w:val="222E970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0B6898"/>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92F6240"/>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7AFE2295"/>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C940EB8"/>
    <w:multiLevelType w:val="multilevel"/>
    <w:tmpl w:val="41C221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E9D1EE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F912E5A"/>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5"/>
  </w:num>
  <w:num w:numId="2">
    <w:abstractNumId w:val="16"/>
  </w:num>
  <w:num w:numId="3">
    <w:abstractNumId w:val="22"/>
  </w:num>
  <w:num w:numId="4">
    <w:abstractNumId w:val="33"/>
  </w:num>
  <w:num w:numId="5">
    <w:abstractNumId w:val="28"/>
  </w:num>
  <w:num w:numId="6">
    <w:abstractNumId w:val="37"/>
  </w:num>
  <w:num w:numId="7">
    <w:abstractNumId w:val="13"/>
  </w:num>
  <w:num w:numId="8">
    <w:abstractNumId w:val="34"/>
  </w:num>
  <w:num w:numId="9">
    <w:abstractNumId w:val="21"/>
  </w:num>
  <w:num w:numId="10">
    <w:abstractNumId w:val="0"/>
  </w:num>
  <w:num w:numId="11">
    <w:abstractNumId w:val="35"/>
  </w:num>
  <w:num w:numId="12">
    <w:abstractNumId w:val="32"/>
  </w:num>
  <w:num w:numId="13">
    <w:abstractNumId w:val="1"/>
  </w:num>
  <w:num w:numId="14">
    <w:abstractNumId w:val="23"/>
  </w:num>
  <w:num w:numId="15">
    <w:abstractNumId w:val="14"/>
  </w:num>
  <w:num w:numId="16">
    <w:abstractNumId w:val="12"/>
  </w:num>
  <w:num w:numId="17">
    <w:abstractNumId w:val="7"/>
  </w:num>
  <w:num w:numId="18">
    <w:abstractNumId w:val="27"/>
  </w:num>
  <w:num w:numId="19">
    <w:abstractNumId w:val="24"/>
  </w:num>
  <w:num w:numId="20">
    <w:abstractNumId w:val="6"/>
  </w:num>
  <w:num w:numId="21">
    <w:abstractNumId w:val="29"/>
  </w:num>
  <w:num w:numId="22">
    <w:abstractNumId w:val="20"/>
  </w:num>
  <w:num w:numId="23">
    <w:abstractNumId w:val="11"/>
  </w:num>
  <w:num w:numId="24">
    <w:abstractNumId w:val="36"/>
  </w:num>
  <w:num w:numId="25">
    <w:abstractNumId w:val="10"/>
  </w:num>
  <w:num w:numId="26">
    <w:abstractNumId w:val="5"/>
  </w:num>
  <w:num w:numId="27">
    <w:abstractNumId w:val="31"/>
  </w:num>
  <w:num w:numId="28">
    <w:abstractNumId w:val="17"/>
  </w:num>
  <w:num w:numId="29">
    <w:abstractNumId w:val="18"/>
  </w:num>
  <w:num w:numId="30">
    <w:abstractNumId w:val="25"/>
  </w:num>
  <w:num w:numId="31">
    <w:abstractNumId w:val="26"/>
  </w:num>
  <w:num w:numId="32">
    <w:abstractNumId w:val="4"/>
  </w:num>
  <w:num w:numId="33">
    <w:abstractNumId w:val="2"/>
  </w:num>
  <w:num w:numId="34">
    <w:abstractNumId w:val="19"/>
  </w:num>
  <w:num w:numId="35">
    <w:abstractNumId w:val="9"/>
  </w:num>
  <w:num w:numId="36">
    <w:abstractNumId w:val="30"/>
  </w:num>
  <w:num w:numId="37">
    <w:abstractNumId w:val="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5C"/>
    <w:rsid w:val="00003BC1"/>
    <w:rsid w:val="000072FC"/>
    <w:rsid w:val="00013E2D"/>
    <w:rsid w:val="00040CF5"/>
    <w:rsid w:val="00045E0E"/>
    <w:rsid w:val="00060B3D"/>
    <w:rsid w:val="00075DC8"/>
    <w:rsid w:val="000835E3"/>
    <w:rsid w:val="000C3C7B"/>
    <w:rsid w:val="000C6E03"/>
    <w:rsid w:val="000E6882"/>
    <w:rsid w:val="00104713"/>
    <w:rsid w:val="001233F8"/>
    <w:rsid w:val="0013772A"/>
    <w:rsid w:val="00165420"/>
    <w:rsid w:val="001727BF"/>
    <w:rsid w:val="001810EA"/>
    <w:rsid w:val="00190E60"/>
    <w:rsid w:val="0019125A"/>
    <w:rsid w:val="001919D2"/>
    <w:rsid w:val="0019350C"/>
    <w:rsid w:val="00195162"/>
    <w:rsid w:val="001A3279"/>
    <w:rsid w:val="001B3473"/>
    <w:rsid w:val="00295D4B"/>
    <w:rsid w:val="002F6F44"/>
    <w:rsid w:val="00315E1C"/>
    <w:rsid w:val="00372197"/>
    <w:rsid w:val="00377A9E"/>
    <w:rsid w:val="00382042"/>
    <w:rsid w:val="00384962"/>
    <w:rsid w:val="003C418D"/>
    <w:rsid w:val="003E66F4"/>
    <w:rsid w:val="00410A5C"/>
    <w:rsid w:val="004116F7"/>
    <w:rsid w:val="00416A50"/>
    <w:rsid w:val="00432D0E"/>
    <w:rsid w:val="00440446"/>
    <w:rsid w:val="00441B4C"/>
    <w:rsid w:val="00444016"/>
    <w:rsid w:val="0045531B"/>
    <w:rsid w:val="00467EC3"/>
    <w:rsid w:val="00482334"/>
    <w:rsid w:val="00483238"/>
    <w:rsid w:val="00487E7E"/>
    <w:rsid w:val="00491C0C"/>
    <w:rsid w:val="004A0889"/>
    <w:rsid w:val="004D2ADF"/>
    <w:rsid w:val="004F5F20"/>
    <w:rsid w:val="004F71D9"/>
    <w:rsid w:val="00521FA6"/>
    <w:rsid w:val="00527165"/>
    <w:rsid w:val="00532F2F"/>
    <w:rsid w:val="00537ADA"/>
    <w:rsid w:val="0056549F"/>
    <w:rsid w:val="00571F29"/>
    <w:rsid w:val="005763DD"/>
    <w:rsid w:val="005A0749"/>
    <w:rsid w:val="005D43BE"/>
    <w:rsid w:val="005D4890"/>
    <w:rsid w:val="005E4EC7"/>
    <w:rsid w:val="005E68D1"/>
    <w:rsid w:val="00661D68"/>
    <w:rsid w:val="0067513A"/>
    <w:rsid w:val="0069565D"/>
    <w:rsid w:val="006968A7"/>
    <w:rsid w:val="006D3E69"/>
    <w:rsid w:val="006F3276"/>
    <w:rsid w:val="007206E8"/>
    <w:rsid w:val="007404F3"/>
    <w:rsid w:val="00757C1C"/>
    <w:rsid w:val="00770E71"/>
    <w:rsid w:val="00780435"/>
    <w:rsid w:val="00790F01"/>
    <w:rsid w:val="007E746D"/>
    <w:rsid w:val="008114BD"/>
    <w:rsid w:val="00820A1C"/>
    <w:rsid w:val="008273D1"/>
    <w:rsid w:val="008573AE"/>
    <w:rsid w:val="0087451A"/>
    <w:rsid w:val="008D151D"/>
    <w:rsid w:val="008F6DF0"/>
    <w:rsid w:val="00925134"/>
    <w:rsid w:val="00931DA8"/>
    <w:rsid w:val="009503A4"/>
    <w:rsid w:val="00954C62"/>
    <w:rsid w:val="009677DA"/>
    <w:rsid w:val="00977AB7"/>
    <w:rsid w:val="009926F1"/>
    <w:rsid w:val="00992AA4"/>
    <w:rsid w:val="009C006D"/>
    <w:rsid w:val="00A00E36"/>
    <w:rsid w:val="00A211B6"/>
    <w:rsid w:val="00A52DFC"/>
    <w:rsid w:val="00A53227"/>
    <w:rsid w:val="00A53701"/>
    <w:rsid w:val="00A7666E"/>
    <w:rsid w:val="00A90D9A"/>
    <w:rsid w:val="00A92BEB"/>
    <w:rsid w:val="00AB5CC9"/>
    <w:rsid w:val="00AC7819"/>
    <w:rsid w:val="00AD4704"/>
    <w:rsid w:val="00AE4E63"/>
    <w:rsid w:val="00AE5651"/>
    <w:rsid w:val="00AF2375"/>
    <w:rsid w:val="00B03F5F"/>
    <w:rsid w:val="00B23E18"/>
    <w:rsid w:val="00B55291"/>
    <w:rsid w:val="00B63421"/>
    <w:rsid w:val="00B635CA"/>
    <w:rsid w:val="00B741DB"/>
    <w:rsid w:val="00B75D38"/>
    <w:rsid w:val="00B76CBF"/>
    <w:rsid w:val="00B95005"/>
    <w:rsid w:val="00BC0478"/>
    <w:rsid w:val="00BE5BE0"/>
    <w:rsid w:val="00BF52C7"/>
    <w:rsid w:val="00C00854"/>
    <w:rsid w:val="00C309C4"/>
    <w:rsid w:val="00C357BA"/>
    <w:rsid w:val="00C51932"/>
    <w:rsid w:val="00C67A5B"/>
    <w:rsid w:val="00CA646E"/>
    <w:rsid w:val="00CF780F"/>
    <w:rsid w:val="00D4035C"/>
    <w:rsid w:val="00D513E8"/>
    <w:rsid w:val="00D65D23"/>
    <w:rsid w:val="00D84559"/>
    <w:rsid w:val="00D852B7"/>
    <w:rsid w:val="00D93567"/>
    <w:rsid w:val="00DB2155"/>
    <w:rsid w:val="00DE09F5"/>
    <w:rsid w:val="00DE0A41"/>
    <w:rsid w:val="00E00F1D"/>
    <w:rsid w:val="00E114D1"/>
    <w:rsid w:val="00E11FDE"/>
    <w:rsid w:val="00E37859"/>
    <w:rsid w:val="00E50A46"/>
    <w:rsid w:val="00E65FF1"/>
    <w:rsid w:val="00EA1ED8"/>
    <w:rsid w:val="00EA4389"/>
    <w:rsid w:val="00EB2219"/>
    <w:rsid w:val="00EC3CD9"/>
    <w:rsid w:val="00EE378F"/>
    <w:rsid w:val="00EE3BD1"/>
    <w:rsid w:val="00EF07F2"/>
    <w:rsid w:val="00EF4BEC"/>
    <w:rsid w:val="00EF7AE1"/>
    <w:rsid w:val="00F01F08"/>
    <w:rsid w:val="00F26910"/>
    <w:rsid w:val="00F34917"/>
    <w:rsid w:val="00F41146"/>
    <w:rsid w:val="00F44767"/>
    <w:rsid w:val="00F71385"/>
    <w:rsid w:val="00F93B9B"/>
    <w:rsid w:val="00F95B94"/>
    <w:rsid w:val="00FA36A2"/>
    <w:rsid w:val="00FC53C8"/>
    <w:rsid w:val="00FD6C44"/>
    <w:rsid w:val="00FF4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731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2302">
      <w:bodyDiv w:val="1"/>
      <w:marLeft w:val="0"/>
      <w:marRight w:val="0"/>
      <w:marTop w:val="0"/>
      <w:marBottom w:val="0"/>
      <w:divBdr>
        <w:top w:val="none" w:sz="0" w:space="0" w:color="auto"/>
        <w:left w:val="none" w:sz="0" w:space="0" w:color="auto"/>
        <w:bottom w:val="none" w:sz="0" w:space="0" w:color="auto"/>
        <w:right w:val="none" w:sz="0" w:space="0" w:color="auto"/>
      </w:divBdr>
    </w:div>
    <w:div w:id="13717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74C2-42CA-4AC7-A30B-1016F7EA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7963</Words>
  <Characters>4539</Characters>
  <Application>Microsoft Office Word</Application>
  <DocSecurity>0</DocSecurity>
  <Lines>37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Mežajeva</dc:creator>
  <cp:keywords/>
  <dc:description/>
  <cp:lastModifiedBy>Lietotajs</cp:lastModifiedBy>
  <cp:revision>24</cp:revision>
  <cp:lastPrinted>2018-09-18T06:49:00Z</cp:lastPrinted>
  <dcterms:created xsi:type="dcterms:W3CDTF">2018-07-11T05:40:00Z</dcterms:created>
  <dcterms:modified xsi:type="dcterms:W3CDTF">2018-09-21T07:23:00Z</dcterms:modified>
</cp:coreProperties>
</file>